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71f9a" w14:textId="3a71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арналған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2010 жылғы 12 сәуірдегі № 4С-21/3 шешімі. Ақмола облысы Жарқайың ауданының Әділет басқармасында 2010 жылғы 4 мамырда № 1-12-124 тіркелді. Күші жойылды - Ақмола облысы Жарқайың аудандық мәслихатының 2011 жылғы 4 ақпандағы № 4С-29/8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Жарқайың аудандық мәслихатының 2011.02.04 № 4С-29/8 шешімімен</w:t>
      </w:r>
    </w:p>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Ережелері және мөлшерлерін бекіту туралы" Қазақстан Республикасы Үкіметінің 2009 жылғы 18 ақпандағы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Жарқайың аудан әкімінің 2010 жылғы 1 сәуірдегі № 01-173 хатын қарап, Жарқайың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 және тұру үшін келген денсаулық сақтау, білім беру, әлеуметтік қамсыздандыру, мәдениет және спорт мамандарына жетпіс есептік айлық есептік көрсеткішке тең сомада көтерме жәрдемақы түріндегі және алты жүз отыз есептік айлық есептік көрсеткіш мөлшерінен аспайтын тұрғын үй сатып алуға бюджеттік кредит 2010 жылға әлеуметтік қолдау шаралар ұсынылсын.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Жарқайың ауданының Әділет басқармасында мемлекеттік тіркеуден өткеннен кейін күшіне енеді және ресми жарияланған күнінен бастап қолданысқа енгізіледі.</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С.Оспан–Ұлы</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Б.Швачкин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Жарқайың ауданының әкімі                   А.Қалжанов</w:t>
      </w:r>
    </w:p>
    <w:p>
      <w:pPr>
        <w:spacing w:after="0"/>
        <w:ind w:left="0"/>
        <w:jc w:val="both"/>
      </w:pPr>
      <w:r>
        <w:rPr>
          <w:rFonts w:ascii="Times New Roman"/>
          <w:b w:val="false"/>
          <w:i/>
          <w:color w:val="000000"/>
          <w:sz w:val="28"/>
        </w:rPr>
        <w:t>      Жарқайың ауданының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Б.Ахметова</w:t>
      </w:r>
    </w:p>
    <w:p>
      <w:pPr>
        <w:spacing w:after="0"/>
        <w:ind w:left="0"/>
        <w:jc w:val="both"/>
      </w:pPr>
      <w:r>
        <w:rPr>
          <w:rFonts w:ascii="Times New Roman"/>
          <w:b w:val="false"/>
          <w:i/>
          <w:color w:val="000000"/>
          <w:sz w:val="28"/>
        </w:rPr>
        <w:t>      "Жарқайың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З.Қоржымбаева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