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6333" w14:textId="4706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2009 жылғы 21 желтоқсандағы № С-20/2 "2010-2012 жылдарға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12 сәуірдегі № С-23/4 шешімі. Ақмола облысы Еңбекшілдер ауданының Әділет басқармасында 2010 жылғы 23 сәуірде № 1-10-116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Қазақстан Республикасының Бюджет кодексі 2008 жылғы 4 желтоқсандағы 106 бабы 2 тармағы </w:t>
      </w:r>
      <w:r>
        <w:rPr>
          <w:rFonts w:ascii="Times New Roman"/>
          <w:b w:val="false"/>
          <w:i w:val="false"/>
          <w:color w:val="000000"/>
          <w:sz w:val="28"/>
        </w:rPr>
        <w:t>4) тармақсашына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шешіміне келесідей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«1490834» саны «1495000,3» санымен ауыстырылсын;</w:t>
      </w:r>
      <w:r>
        <w:br/>
      </w:r>
      <w:r>
        <w:rPr>
          <w:rFonts w:ascii="Times New Roman"/>
          <w:b w:val="false"/>
          <w:i w:val="false"/>
          <w:color w:val="000000"/>
          <w:sz w:val="28"/>
        </w:rPr>
        <w:t>
      1 тармақтың 2 тармақшасындағы «1501882» саны «1517806» санымен ауыстырылсын;</w:t>
      </w:r>
      <w:r>
        <w:br/>
      </w:r>
      <w:r>
        <w:rPr>
          <w:rFonts w:ascii="Times New Roman"/>
          <w:b w:val="false"/>
          <w:i w:val="false"/>
          <w:color w:val="000000"/>
          <w:sz w:val="28"/>
        </w:rPr>
        <w:t>
      1 тармақтың 5 тармақшасындағы «-30857» саны «-42614,7» санымен ауыстырылсын;</w:t>
      </w:r>
      <w:r>
        <w:br/>
      </w:r>
      <w:r>
        <w:rPr>
          <w:rFonts w:ascii="Times New Roman"/>
          <w:b w:val="false"/>
          <w:i w:val="false"/>
          <w:color w:val="000000"/>
          <w:sz w:val="28"/>
        </w:rPr>
        <w:t>
      1 тармақтың 6 тармақшасындағы «30857» саны «42614,7» санымен ауыстырылсын.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«12004» саны «18397» санымен ауыстырылсын;</w:t>
      </w:r>
      <w:r>
        <w:br/>
      </w:r>
      <w:r>
        <w:rPr>
          <w:rFonts w:ascii="Times New Roman"/>
          <w:b w:val="false"/>
          <w:i w:val="false"/>
          <w:color w:val="000000"/>
          <w:sz w:val="28"/>
        </w:rPr>
        <w:t>
      төртінші абзац келесі мазмұнмен толықтырылсын:</w:t>
      </w:r>
      <w:r>
        <w:br/>
      </w:r>
      <w:r>
        <w:rPr>
          <w:rFonts w:ascii="Times New Roman"/>
          <w:b w:val="false"/>
          <w:i w:val="false"/>
          <w:color w:val="000000"/>
          <w:sz w:val="28"/>
        </w:rPr>
        <w:t>
      «6393 мың теңге мектепке дейінгі бiлiм беретiн ұйымдарда мемлекеттiк білім беру тапсырысын iске асыруға»;</w:t>
      </w:r>
      <w:r>
        <w:br/>
      </w:r>
      <w:r>
        <w:rPr>
          <w:rFonts w:ascii="Times New Roman"/>
          <w:b w:val="false"/>
          <w:i w:val="false"/>
          <w:color w:val="000000"/>
          <w:sz w:val="28"/>
        </w:rPr>
        <w:t>
</w:t>
      </w:r>
      <w:r>
        <w:rPr>
          <w:rFonts w:ascii="Times New Roman"/>
          <w:b w:val="false"/>
          <w:i w:val="false"/>
          <w:color w:val="000000"/>
          <w:sz w:val="28"/>
        </w:rPr>
        <w:t>
      3) 4 тармақта:</w:t>
      </w:r>
      <w:r>
        <w:br/>
      </w:r>
      <w:r>
        <w:rPr>
          <w:rFonts w:ascii="Times New Roman"/>
          <w:b w:val="false"/>
          <w:i w:val="false"/>
          <w:color w:val="000000"/>
          <w:sz w:val="28"/>
        </w:rPr>
        <w:t>
      екінші абзац келесідей редакцияда баяндалсын:</w:t>
      </w:r>
      <w:r>
        <w:br/>
      </w:r>
      <w:r>
        <w:rPr>
          <w:rFonts w:ascii="Times New Roman"/>
          <w:b w:val="false"/>
          <w:i w:val="false"/>
          <w:color w:val="000000"/>
          <w:sz w:val="28"/>
        </w:rPr>
        <w:t>
      «4946,3 мың теңге – Ұлы Отан соғысына қатысушылар мен мүгедектеріне, сондай-ақ оларға теңестірілген әскери қызметшілерге, соның ішінде запасқа (отставкаға) босатылғандарға, 1941 жылдың 22 маусымынан 1945 жылдың 3 қыркүйегіне дейін ұрысқа қатысқан армия құрамына кірмеген әскери бөлімдерде, мекемелерде, әскери-оқу орындарында, «1941-1945 ж.ж. Ұлы Отан соғысында Германияны жеңгені үшін» немесе «Жапонияны жеңгені үшін» медалімен марапатталған тұлғаларға, Ұлы Отан соғысы жылдарында тылда алты айдан кем емес жұмыс (қызмет) атқарғандарға және Ұлы Отан соғысына қатысушылар мен мүгедектеріне Тәуелсіз Мемлекеттер Достастығы елдеріне, Қазақстан Республикасы аумағы бойынша жол жүруді қамтамасыз етуге, Ұлы Отан соғысы жеңісінің 65 жылдығына бір жолғы материалдық көмек төлеуге,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шығындарды төлеуді қамтамасыз етуге;».</w:t>
      </w:r>
      <w:r>
        <w:br/>
      </w:r>
      <w:r>
        <w:rPr>
          <w:rFonts w:ascii="Times New Roman"/>
          <w:b w:val="false"/>
          <w:i w:val="false"/>
          <w:color w:val="000000"/>
          <w:sz w:val="28"/>
        </w:rPr>
        <w:t>
</w:t>
      </w:r>
      <w:r>
        <w:rPr>
          <w:rFonts w:ascii="Times New Roman"/>
          <w:b w:val="false"/>
          <w:i w:val="false"/>
          <w:color w:val="000000"/>
          <w:sz w:val="28"/>
        </w:rPr>
        <w:t>
      4) 6 тармақта:</w:t>
      </w:r>
      <w:r>
        <w:br/>
      </w:r>
      <w:r>
        <w:rPr>
          <w:rFonts w:ascii="Times New Roman"/>
          <w:b w:val="false"/>
          <w:i w:val="false"/>
          <w:color w:val="000000"/>
          <w:sz w:val="28"/>
        </w:rPr>
        <w:t>
      «8400» саны «8090» санымен ауыстырылсын.</w:t>
      </w:r>
      <w:r>
        <w:br/>
      </w:r>
      <w:r>
        <w:rPr>
          <w:rFonts w:ascii="Times New Roman"/>
          <w:b w:val="false"/>
          <w:i w:val="false"/>
          <w:color w:val="000000"/>
          <w:sz w:val="28"/>
        </w:rPr>
        <w:t>
</w:t>
      </w:r>
      <w:r>
        <w:rPr>
          <w:rFonts w:ascii="Times New Roman"/>
          <w:b w:val="false"/>
          <w:i w:val="false"/>
          <w:color w:val="000000"/>
          <w:sz w:val="28"/>
        </w:rPr>
        <w:t>
      5) 7 тармақта:</w:t>
      </w:r>
      <w:r>
        <w:br/>
      </w:r>
      <w:r>
        <w:rPr>
          <w:rFonts w:ascii="Times New Roman"/>
          <w:b w:val="false"/>
          <w:i w:val="false"/>
          <w:color w:val="000000"/>
          <w:sz w:val="28"/>
        </w:rPr>
        <w:t>
      «14699» саны «16262» санымен ауыстырылсын.</w:t>
      </w:r>
      <w:r>
        <w:br/>
      </w:r>
      <w:r>
        <w:rPr>
          <w:rFonts w:ascii="Times New Roman"/>
          <w:b w:val="false"/>
          <w:i w:val="false"/>
          <w:color w:val="000000"/>
          <w:sz w:val="28"/>
        </w:rPr>
        <w:t>
</w:t>
      </w:r>
      <w:r>
        <w:rPr>
          <w:rFonts w:ascii="Times New Roman"/>
          <w:b w:val="false"/>
          <w:i w:val="false"/>
          <w:color w:val="000000"/>
          <w:sz w:val="28"/>
        </w:rPr>
        <w:t>
      6) 9 тармақта:</w:t>
      </w:r>
      <w:r>
        <w:br/>
      </w:r>
      <w:r>
        <w:rPr>
          <w:rFonts w:ascii="Times New Roman"/>
          <w:b w:val="false"/>
          <w:i w:val="false"/>
          <w:color w:val="000000"/>
          <w:sz w:val="28"/>
        </w:rPr>
        <w:t>
      «92899» саны «51450» санымен ауыстырылсын;</w:t>
      </w:r>
      <w:r>
        <w:br/>
      </w:r>
      <w:r>
        <w:rPr>
          <w:rFonts w:ascii="Times New Roman"/>
          <w:b w:val="false"/>
          <w:i w:val="false"/>
          <w:color w:val="000000"/>
          <w:sz w:val="28"/>
        </w:rPr>
        <w:t>
      келесідей мазмұндағы абзацпен толықтырылсын:</w:t>
      </w:r>
      <w:r>
        <w:br/>
      </w:r>
      <w:r>
        <w:rPr>
          <w:rFonts w:ascii="Times New Roman"/>
          <w:b w:val="false"/>
          <w:i w:val="false"/>
          <w:color w:val="000000"/>
          <w:sz w:val="28"/>
        </w:rPr>
        <w:t>
      «41449 мың теңге – еңбекақы төлеуге».</w:t>
      </w:r>
      <w:r>
        <w:br/>
      </w:r>
      <w:r>
        <w:rPr>
          <w:rFonts w:ascii="Times New Roman"/>
          <w:b w:val="false"/>
          <w:i w:val="false"/>
          <w:color w:val="000000"/>
          <w:sz w:val="28"/>
        </w:rPr>
        <w:t>
</w:t>
      </w:r>
      <w:r>
        <w:rPr>
          <w:rFonts w:ascii="Times New Roman"/>
          <w:b w:val="false"/>
          <w:i w:val="false"/>
          <w:color w:val="000000"/>
          <w:sz w:val="28"/>
        </w:rPr>
        <w:t>
      7) 10 тармақта:</w:t>
      </w:r>
      <w:r>
        <w:br/>
      </w:r>
      <w:r>
        <w:rPr>
          <w:rFonts w:ascii="Times New Roman"/>
          <w:b w:val="false"/>
          <w:i w:val="false"/>
          <w:color w:val="000000"/>
          <w:sz w:val="28"/>
        </w:rPr>
        <w:t>
      төртінші абзац келесідей редакцияда баяндалсын:</w:t>
      </w:r>
      <w:r>
        <w:br/>
      </w:r>
      <w:r>
        <w:rPr>
          <w:rFonts w:ascii="Times New Roman"/>
          <w:b w:val="false"/>
          <w:i w:val="false"/>
          <w:color w:val="000000"/>
          <w:sz w:val="28"/>
        </w:rPr>
        <w:t>
      «3329 мың теңге - Ұлы Отан соғысына қатысушылар мен мүгедектеріне, сондай-ақ оларға теңестірілген әскери қызметшілерге соның ішінде запасқа (отставкаға) босатылғандарға, 1941 жылдың 22 маусымынан 1945 жылдың 3 қыркүйегіне дейін ұрысқа қатысқан армия құрамына кірмеген әскери бөлімдерде, мекемелерде, әскери оқу орындарда, «1941-1945 ж.ж. Ұлы Отан соғысында Германияны жеңгені үшін» немесе «Жапонияны жеңгені үшін» медалімен марапатталған тұлғаларға, Ұлы Отан соғысы жылдарында тылда 6 айдан кем емес жұмыс (қызмет) атқарған тұғаларға Ұлы Отан соғысы жеңісінің 65 жылдығына бір 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«2010 – 2012 жылдарға арналған аудандық бюджет туралы» 2009 жылғы 21 желтоқсандағы № С-20/2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шешімінің 1, 6 қосымшалары осы шешімінің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А. Бузань</w:t>
      </w:r>
    </w:p>
    <w:p>
      <w:pPr>
        <w:spacing w:after="0"/>
        <w:ind w:left="0"/>
        <w:jc w:val="both"/>
      </w:pPr>
      <w:r>
        <w:rPr>
          <w:rFonts w:ascii="Times New Roman"/>
          <w:b w:val="false"/>
          <w:i/>
          <w:color w:val="000000"/>
          <w:sz w:val="28"/>
        </w:rPr>
        <w:t>      Аудандық мәслихатың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ауданынын әкімі                Т. 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Р. Нұрғалиев</w:t>
      </w:r>
    </w:p>
    <w:bookmarkStart w:name="z12"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мәслихатының № С-20/2 шешіміне</w:t>
      </w:r>
      <w:r>
        <w:br/>
      </w:r>
      <w:r>
        <w:rPr>
          <w:rFonts w:ascii="Times New Roman"/>
          <w:b w:val="false"/>
          <w:i w:val="false"/>
          <w:color w:val="000000"/>
          <w:sz w:val="28"/>
        </w:rPr>
        <w:t>
өзгертулер мен толықтырулар енгізу туралы"</w:t>
      </w:r>
      <w:r>
        <w:br/>
      </w:r>
      <w:r>
        <w:rPr>
          <w:rFonts w:ascii="Times New Roman"/>
          <w:b w:val="false"/>
          <w:i w:val="false"/>
          <w:color w:val="000000"/>
          <w:sz w:val="28"/>
        </w:rPr>
        <w:t>
2010 жылғы 12 сәуірдегі № С-23/4</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36"/>
        <w:gridCol w:w="824"/>
        <w:gridCol w:w="1021"/>
        <w:gridCol w:w="3733"/>
        <w:gridCol w:w="1568"/>
        <w:gridCol w:w="1590"/>
        <w:gridCol w:w="1415"/>
        <w:gridCol w:w="2008"/>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1495000,3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336370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324832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өткізу үшін алынатын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6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15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дырылатын, сондай-ақ Қазақстан Республикасы Ұлттық Банкінің бюджетінен (шығыстар сметасынан) ұсталатын және қаржылан-</w:t>
            </w:r>
            <w:r>
              <w:br/>
            </w:r>
            <w:r>
              <w:rPr>
                <w:rFonts w:ascii="Times New Roman"/>
                <w:b w:val="false"/>
                <w:i w:val="false"/>
                <w:color w:val="000000"/>
                <w:sz w:val="20"/>
              </w:rPr>
              <w:t>
дырылатын мемлекеттік мекемелер салатын айыппұлдар, өсімпұлдар, санкциялар, өндіріп алулар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5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дырылатын, сондай-ақ Қазақстан Республикасы Ұлттық Банкінің бюджетінен (шығыстар сметасынан) ұсталатын және қаржылан-</w:t>
            </w:r>
            <w:r>
              <w:br/>
            </w:r>
            <w:r>
              <w:rPr>
                <w:rFonts w:ascii="Times New Roman"/>
                <w:b w:val="false"/>
                <w:i w:val="false"/>
                <w:color w:val="000000"/>
                <w:sz w:val="20"/>
              </w:rPr>
              <w:t>
дырылатын мемлекеттік мекемелер салатын айыппұлдар, өсімпұлдар, санкциялар, өндіріп алулар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1158630,3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81778,3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33"/>
        <w:gridCol w:w="825"/>
        <w:gridCol w:w="1039"/>
        <w:gridCol w:w="4141"/>
        <w:gridCol w:w="1359"/>
        <w:gridCol w:w="1338"/>
        <w:gridCol w:w="1765"/>
        <w:gridCol w:w="18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1501882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1517806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мәслихатының аппараты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103597</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 басқару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қозғалысының қауіпсіздігін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915545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766178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809098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51866,3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40146,3</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40146,3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13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0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бюджеттік жоспарлау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мәслихатының № С-20/2 шешіміне</w:t>
      </w:r>
      <w:r>
        <w:br/>
      </w:r>
      <w:r>
        <w:rPr>
          <w:rFonts w:ascii="Times New Roman"/>
          <w:b w:val="false"/>
          <w:i w:val="false"/>
          <w:color w:val="000000"/>
          <w:sz w:val="28"/>
        </w:rPr>
        <w:t>
өзгертулер мен толықтырулар енгізу туралы"</w:t>
      </w:r>
      <w:r>
        <w:br/>
      </w:r>
      <w:r>
        <w:rPr>
          <w:rFonts w:ascii="Times New Roman"/>
          <w:b w:val="false"/>
          <w:i w:val="false"/>
          <w:color w:val="000000"/>
          <w:sz w:val="28"/>
        </w:rPr>
        <w:t>
2010 жылғы 12 сәуірдегі № С-23/4 шешіміне 6 қосымша</w:t>
      </w:r>
    </w:p>
    <w:bookmarkEnd w:id="2"/>
    <w:p>
      <w:pPr>
        <w:spacing w:after="0"/>
        <w:ind w:left="0"/>
        <w:jc w:val="left"/>
      </w:pPr>
      <w:r>
        <w:rPr>
          <w:rFonts w:ascii="Times New Roman"/>
          <w:b/>
          <w:i w:val="false"/>
          <w:color w:val="000000"/>
        </w:rPr>
        <w:t xml:space="preserve"> Ауылдық (селолық) округтердегі</w:t>
      </w:r>
      <w:r>
        <w:br/>
      </w:r>
      <w:r>
        <w:rPr>
          <w:rFonts w:ascii="Times New Roman"/>
          <w:b/>
          <w:i w:val="false"/>
          <w:color w:val="000000"/>
        </w:rPr>
        <w:t>
бюджеттік бағдарламаның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71"/>
        <w:gridCol w:w="781"/>
        <w:gridCol w:w="913"/>
        <w:gridCol w:w="3566"/>
        <w:gridCol w:w="1746"/>
        <w:gridCol w:w="2031"/>
        <w:gridCol w:w="1659"/>
        <w:gridCol w:w="141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103597</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103597</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103597</w:t>
            </w:r>
          </w:p>
        </w:tc>
      </w:tr>
      <w:tr>
        <w:trPr>
          <w:trHeight w:val="16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8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10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87"/>
        <w:gridCol w:w="911"/>
        <w:gridCol w:w="1211"/>
        <w:gridCol w:w="1119"/>
        <w:gridCol w:w="1119"/>
        <w:gridCol w:w="935"/>
        <w:gridCol w:w="1096"/>
        <w:gridCol w:w="1326"/>
        <w:gridCol w:w="1050"/>
        <w:gridCol w:w="889"/>
        <w:gridCol w:w="13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183"/>
        <w:gridCol w:w="908"/>
        <w:gridCol w:w="1206"/>
        <w:gridCol w:w="1115"/>
        <w:gridCol w:w="1138"/>
        <w:gridCol w:w="954"/>
        <w:gridCol w:w="1092"/>
        <w:gridCol w:w="1069"/>
        <w:gridCol w:w="1253"/>
        <w:gridCol w:w="909"/>
        <w:gridCol w:w="132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5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221"/>
        <w:gridCol w:w="879"/>
        <w:gridCol w:w="1221"/>
        <w:gridCol w:w="1130"/>
        <w:gridCol w:w="1130"/>
        <w:gridCol w:w="925"/>
        <w:gridCol w:w="1085"/>
        <w:gridCol w:w="1130"/>
        <w:gridCol w:w="1244"/>
        <w:gridCol w:w="857"/>
        <w:gridCol w:w="13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2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25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2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44"/>
        <w:gridCol w:w="857"/>
        <w:gridCol w:w="1221"/>
        <w:gridCol w:w="1153"/>
        <w:gridCol w:w="1107"/>
        <w:gridCol w:w="902"/>
        <w:gridCol w:w="1084"/>
        <w:gridCol w:w="1199"/>
        <w:gridCol w:w="1244"/>
        <w:gridCol w:w="812"/>
        <w:gridCol w:w="13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266"/>
        <w:gridCol w:w="834"/>
        <w:gridCol w:w="1221"/>
        <w:gridCol w:w="1175"/>
        <w:gridCol w:w="1085"/>
        <w:gridCol w:w="880"/>
        <w:gridCol w:w="1153"/>
        <w:gridCol w:w="1221"/>
        <w:gridCol w:w="1222"/>
        <w:gridCol w:w="857"/>
        <w:gridCol w:w="12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27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5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27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