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8835" w14:textId="4c08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селолық елді мекендерге жұмыс істеу және тұру үшін
келген денсаулық сақтау, білім беру, әлеуметтік қамсыздандыру, мәдениет 
және спорт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28 шілдедегі № 29/6 шешімі. Ақмола облысы Аршалы ауданының Әділет басқармасында 2010 жылғы 31 тамыздағы № 1-4-174 тіркелді. 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 әкімінің 2010 жыл 11 мамырдағы № 01-02-23/418 хатына қарастырып,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Селолық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тен сомада көтерме жәрдемақы және алты жүз отыз есептік айлық есептік көрсеткіш мөлшерінен аспайтын тұрғын үй сатып алуға бюджеттік кредит түріндегі 2010 жылға әлеуметтік қолдау шаралар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Аршалы ауданының Әділет басқармасында мемлекеттік тіркелген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Аршалы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 Сулейменов</w:t>
      </w:r>
    </w:p>
    <w:p>
      <w:pPr>
        <w:spacing w:after="0"/>
        <w:ind w:left="0"/>
        <w:jc w:val="both"/>
      </w:pPr>
      <w:r>
        <w:rPr>
          <w:rFonts w:ascii="Times New Roman"/>
          <w:b w:val="false"/>
          <w:i/>
          <w:color w:val="000000"/>
          <w:sz w:val="28"/>
        </w:rPr>
        <w:t>      Аршалы аудандық</w:t>
      </w:r>
      <w:r>
        <w:br/>
      </w:r>
      <w:r>
        <w:rPr>
          <w:rFonts w:ascii="Times New Roman"/>
          <w:b w:val="false"/>
          <w:i w:val="false"/>
          <w:color w:val="000000"/>
          <w:sz w:val="28"/>
        </w:rPr>
        <w:t>
</w:t>
      </w:r>
      <w:r>
        <w:rPr>
          <w:rFonts w:ascii="Times New Roman"/>
          <w:b w:val="false"/>
          <w:i/>
          <w:color w:val="000000"/>
          <w:sz w:val="28"/>
        </w:rPr>
        <w:t>      мәслихат хатшысы                           Ю. 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 Маржықпаев</w:t>
      </w:r>
    </w:p>
    <w:p>
      <w:pPr>
        <w:spacing w:after="0"/>
        <w:ind w:left="0"/>
        <w:jc w:val="both"/>
      </w:pPr>
      <w:r>
        <w:rPr>
          <w:rFonts w:ascii="Times New Roman"/>
          <w:b w:val="false"/>
          <w:i/>
          <w:color w:val="000000"/>
          <w:sz w:val="28"/>
        </w:rPr>
        <w:t>      «Аршалы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 Чернова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