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57d5" w14:textId="f405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2009 жылғы 23 желтоқсандағы № С-31/6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2010 жылғы 30 маусымдағы № С-37/6 шешімі. Ақмола облысы Көкшетау қаласының Әділет басқармасында 2010 жылғы 16 шілдеде № 1-1-124 тіркелді. Күші жойылды - Ақмола облысы Көкшетау қалалық мәслихатының 2011 жылғы 11 наурыздағы № С-44/15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Көкшетау қалалық мәслихатының 2011.03.11 № С-44/15 шешімімен</w:t>
      </w:r>
      <w:r>
        <w:br/>
      </w: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ШЕШТІ:</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«2010-2012 жылдарға арналған қалалық бюджет туралы» 2009 жылғы 23 желтоқсандағы </w:t>
      </w:r>
      <w:r>
        <w:rPr>
          <w:rFonts w:ascii="Times New Roman"/>
          <w:b w:val="false"/>
          <w:i w:val="false"/>
          <w:color w:val="000000"/>
          <w:sz w:val="28"/>
        </w:rPr>
        <w:t>№ С-31/6</w:t>
      </w:r>
      <w:r>
        <w:rPr>
          <w:rFonts w:ascii="Times New Roman"/>
          <w:b w:val="false"/>
          <w:i w:val="false"/>
          <w:color w:val="000000"/>
          <w:sz w:val="28"/>
        </w:rPr>
        <w:t xml:space="preserve"> (Нормативтік құқықтық актілерді мемлекеттік тіркеу тізілімінде № 1-1-115 тіркелген, 2010 жылғы 21 қаңтарда «Көкшетау» газетінде және 2010 жылғы 21 қаңтарда «Степной Маяк»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«10 798 595,9» сандары «10 776 282,9» сандарына ауыстырылсын;</w:t>
      </w:r>
      <w:r>
        <w:br/>
      </w:r>
      <w:r>
        <w:rPr>
          <w:rFonts w:ascii="Times New Roman"/>
          <w:b w:val="false"/>
          <w:i w:val="false"/>
          <w:color w:val="000000"/>
          <w:sz w:val="28"/>
        </w:rPr>
        <w:t>
      «5 537 361,9» сандары «5 515 048,9» сандарына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«10 907 851,8» сандары «10 885 538,8» сандарына ауыстырылсын;</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«3 303 754» сандары «3 281 441» сандарына ауыстырылсын;</w:t>
      </w:r>
      <w:r>
        <w:br/>
      </w:r>
      <w:r>
        <w:rPr>
          <w:rFonts w:ascii="Times New Roman"/>
          <w:b w:val="false"/>
          <w:i w:val="false"/>
          <w:color w:val="000000"/>
          <w:sz w:val="28"/>
        </w:rPr>
        <w:t>
      8 тармақтың 2) тармақшасында:</w:t>
      </w:r>
      <w:r>
        <w:br/>
      </w:r>
      <w:r>
        <w:rPr>
          <w:rFonts w:ascii="Times New Roman"/>
          <w:b w:val="false"/>
          <w:i w:val="false"/>
          <w:color w:val="000000"/>
          <w:sz w:val="28"/>
        </w:rPr>
        <w:t>
      «3 297 536» сандары «3 275 223» сандарына ауыстырылсын;</w:t>
      </w:r>
      <w:r>
        <w:br/>
      </w:r>
      <w:r>
        <w:rPr>
          <w:rFonts w:ascii="Times New Roman"/>
          <w:b w:val="false"/>
          <w:i w:val="false"/>
          <w:color w:val="000000"/>
          <w:sz w:val="28"/>
        </w:rPr>
        <w:t>
      «433 286» сандары «410 973» сандарына ауыстырылсын;</w:t>
      </w:r>
      <w:r>
        <w:br/>
      </w:r>
      <w:r>
        <w:rPr>
          <w:rFonts w:ascii="Times New Roman"/>
          <w:b w:val="false"/>
          <w:i w:val="false"/>
          <w:color w:val="000000"/>
          <w:sz w:val="28"/>
        </w:rPr>
        <w:t>
</w:t>
      </w:r>
      <w:r>
        <w:rPr>
          <w:rFonts w:ascii="Times New Roman"/>
          <w:b w:val="false"/>
          <w:i w:val="false"/>
          <w:color w:val="000000"/>
          <w:sz w:val="28"/>
        </w:rPr>
        <w:t>
      Көкшетау қалалық мәслихатының «2010-2012 жылдарға арналған қалалық бюджет туралы» 2009 жылғы 23 желтоқсандағы </w:t>
      </w:r>
      <w:r>
        <w:rPr>
          <w:rFonts w:ascii="Times New Roman"/>
          <w:b w:val="false"/>
          <w:i w:val="false"/>
          <w:color w:val="000000"/>
          <w:sz w:val="28"/>
        </w:rPr>
        <w:t>№ С-31/6</w:t>
      </w:r>
      <w:r>
        <w:rPr>
          <w:rFonts w:ascii="Times New Roman"/>
          <w:b w:val="false"/>
          <w:i w:val="false"/>
          <w:color w:val="000000"/>
          <w:sz w:val="28"/>
        </w:rPr>
        <w:t xml:space="preserve"> (Нормативтік құқықтық актілерді мемлекеттік тіркеу тізілімінде № 1-1-115 тіркелген, 2010 жылғы 21 қаңтарда «Көкшетау» газетінде және 2010 жылғы 21 қаңтарда «Степной Маяк» газетінде жарияланған) шешімінің 1 қосымшасы осы шешімнің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Көкшетау қаласының Әділет басқармасында мемлекеттік тіркелген күннен бастап күшіне енеді және 2010 жылдың 1 қаңтарынан бастап қолданысқа енеді.</w:t>
      </w:r>
    </w:p>
    <w:bookmarkEnd w:id="0"/>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37 сессияның төрайымы                      С. Мұратбекова</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 хатшысының м.а.                  А.Молдағалиев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М.Батырханов</w:t>
      </w:r>
    </w:p>
    <w:p>
      <w:pPr>
        <w:spacing w:after="0"/>
        <w:ind w:left="0"/>
        <w:jc w:val="both"/>
      </w:pPr>
      <w:r>
        <w:rPr>
          <w:rFonts w:ascii="Times New Roman"/>
          <w:b w:val="false"/>
          <w:i/>
          <w:color w:val="000000"/>
          <w:sz w:val="28"/>
        </w:rPr>
        <w:t>      Көкшетау қаласының қаржы</w:t>
      </w:r>
      <w:r>
        <w:br/>
      </w:r>
      <w:r>
        <w:rPr>
          <w:rFonts w:ascii="Times New Roman"/>
          <w:b w:val="false"/>
          <w:i w:val="false"/>
          <w:color w:val="000000"/>
          <w:sz w:val="28"/>
        </w:rPr>
        <w:t>
</w:t>
      </w:r>
      <w:r>
        <w:rPr>
          <w:rFonts w:ascii="Times New Roman"/>
          <w:b w:val="false"/>
          <w:i/>
          <w:color w:val="000000"/>
          <w:sz w:val="28"/>
        </w:rPr>
        <w:t>      бөлімі бастығының м.а.                     Л.Пак</w:t>
      </w:r>
    </w:p>
    <w:p>
      <w:pPr>
        <w:spacing w:after="0"/>
        <w:ind w:left="0"/>
        <w:jc w:val="both"/>
      </w:pPr>
      <w:r>
        <w:rPr>
          <w:rFonts w:ascii="Times New Roman"/>
          <w:b w:val="false"/>
          <w:i/>
          <w:color w:val="000000"/>
          <w:sz w:val="28"/>
        </w:rPr>
        <w:t>      Көкшетау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А.Омарова</w:t>
      </w:r>
    </w:p>
    <w:bookmarkStart w:name="z7"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2009 жылғы 23 желтоқсандағы № С-31/6</w:t>
      </w:r>
      <w:r>
        <w:br/>
      </w:r>
      <w:r>
        <w:rPr>
          <w:rFonts w:ascii="Times New Roman"/>
          <w:b w:val="false"/>
          <w:i w:val="false"/>
          <w:color w:val="000000"/>
          <w:sz w:val="28"/>
        </w:rPr>
        <w:t>
"2010-2012 жылдарға арналған қалалық</w:t>
      </w:r>
      <w:r>
        <w:br/>
      </w:r>
      <w:r>
        <w:rPr>
          <w:rFonts w:ascii="Times New Roman"/>
          <w:b w:val="false"/>
          <w:i w:val="false"/>
          <w:color w:val="000000"/>
          <w:sz w:val="28"/>
        </w:rPr>
        <w:t>
бюджет туралы"</w:t>
      </w:r>
      <w:r>
        <w:br/>
      </w:r>
      <w:r>
        <w:rPr>
          <w:rFonts w:ascii="Times New Roman"/>
          <w:b w:val="false"/>
          <w:i w:val="false"/>
          <w:color w:val="000000"/>
          <w:sz w:val="28"/>
        </w:rPr>
        <w:t>
шешіміне өзгерістер енгізу туралы"</w:t>
      </w:r>
      <w:r>
        <w:br/>
      </w:r>
      <w:r>
        <w:rPr>
          <w:rFonts w:ascii="Times New Roman"/>
          <w:b w:val="false"/>
          <w:i w:val="false"/>
          <w:color w:val="000000"/>
          <w:sz w:val="28"/>
        </w:rPr>
        <w:t>
2010 жылғы 30 маусымдағы № С-37/6</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78"/>
        <w:gridCol w:w="635"/>
        <w:gridCol w:w="9703"/>
        <w:gridCol w:w="2265"/>
      </w:tblGrid>
      <w:tr>
        <w:trPr>
          <w:trHeight w:val="25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10776282,9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4409556,0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359898,0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359898,0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1909390,0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1909390,0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562569,0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90262,0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164489,0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1436460,0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1302023,0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141239,0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r>
      <w:tr>
        <w:trPr>
          <w:trHeight w:val="9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8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12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134633,0</w:t>
            </w:r>
          </w:p>
        </w:tc>
      </w:tr>
      <w:tr>
        <w:trPr>
          <w:trHeight w:val="15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690715,0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5515048,9</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5515048,9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5515048,9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00"/>
        <w:gridCol w:w="1226"/>
        <w:gridCol w:w="7824"/>
        <w:gridCol w:w="2126"/>
      </w:tblGrid>
      <w:tr>
        <w:trPr>
          <w:trHeight w:val="28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10885538,8</w:t>
            </w:r>
          </w:p>
        </w:tc>
      </w:tr>
      <w:tr>
        <w:trPr>
          <w:trHeight w:val="46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145760,4</w:t>
            </w:r>
          </w:p>
        </w:tc>
      </w:tr>
      <w:tr>
        <w:trPr>
          <w:trHeight w:val="5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12146,9</w:t>
            </w:r>
          </w:p>
        </w:tc>
      </w:tr>
      <w:tr>
        <w:trPr>
          <w:trHeight w:val="7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12146,9</w:t>
            </w:r>
          </w:p>
        </w:tc>
      </w:tr>
      <w:tr>
        <w:trPr>
          <w:trHeight w:val="66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57873,7</w:t>
            </w:r>
          </w:p>
        </w:tc>
      </w:tr>
      <w:tr>
        <w:trPr>
          <w:trHeight w:val="67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57873,7</w:t>
            </w:r>
          </w:p>
        </w:tc>
      </w:tr>
      <w:tr>
        <w:trPr>
          <w:trHeight w:val="72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15975,0</w:t>
            </w:r>
          </w:p>
        </w:tc>
      </w:tr>
      <w:tr>
        <w:trPr>
          <w:trHeight w:val="8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15785,0</w:t>
            </w:r>
          </w:p>
        </w:tc>
      </w:tr>
      <w:tr>
        <w:trPr>
          <w:trHeight w:val="57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9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42912,5</w:t>
            </w:r>
          </w:p>
        </w:tc>
      </w:tr>
      <w:tr>
        <w:trPr>
          <w:trHeight w:val="106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23372,5</w:t>
            </w:r>
          </w:p>
        </w:tc>
      </w:tr>
      <w:tr>
        <w:trPr>
          <w:trHeight w:val="6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3113,0</w:t>
            </w:r>
          </w:p>
        </w:tc>
      </w:tr>
      <w:tr>
        <w:trPr>
          <w:trHeight w:val="8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15855,0</w:t>
            </w:r>
          </w:p>
        </w:tc>
      </w:tr>
      <w:tr>
        <w:trPr>
          <w:trHeight w:val="72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8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16852,3</w:t>
            </w:r>
          </w:p>
        </w:tc>
      </w:tr>
      <w:tr>
        <w:trPr>
          <w:trHeight w:val="108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16852,3</w:t>
            </w:r>
          </w:p>
        </w:tc>
      </w:tr>
      <w:tr>
        <w:trPr>
          <w:trHeight w:val="57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55858,0</w:t>
            </w:r>
          </w:p>
        </w:tc>
      </w:tr>
      <w:tr>
        <w:trPr>
          <w:trHeight w:val="66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61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72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88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82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87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0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6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3324000,8</w:t>
            </w:r>
          </w:p>
        </w:tc>
      </w:tr>
      <w:tr>
        <w:trPr>
          <w:trHeight w:val="5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36387,0</w:t>
            </w:r>
          </w:p>
        </w:tc>
      </w:tr>
      <w:tr>
        <w:trPr>
          <w:trHeight w:val="52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36387,0</w:t>
            </w:r>
          </w:p>
        </w:tc>
      </w:tr>
      <w:tr>
        <w:trPr>
          <w:trHeight w:val="6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2762351,0</w:t>
            </w:r>
          </w:p>
        </w:tc>
      </w:tr>
      <w:tr>
        <w:trPr>
          <w:trHeight w:val="57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2629567,0</w:t>
            </w:r>
          </w:p>
        </w:tc>
      </w:tr>
      <w:tr>
        <w:trPr>
          <w:trHeight w:val="58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132784,0</w:t>
            </w:r>
          </w:p>
        </w:tc>
      </w:tr>
      <w:tr>
        <w:trPr>
          <w:trHeight w:val="76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13429,0</w:t>
            </w:r>
          </w:p>
        </w:tc>
      </w:tr>
      <w:tr>
        <w:trPr>
          <w:trHeight w:val="6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13429,0</w:t>
            </w:r>
          </w:p>
        </w:tc>
      </w:tr>
      <w:tr>
        <w:trPr>
          <w:trHeight w:val="67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234247,0</w:t>
            </w:r>
          </w:p>
        </w:tc>
      </w:tr>
      <w:tr>
        <w:trPr>
          <w:trHeight w:val="102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12453,0</w:t>
            </w:r>
          </w:p>
        </w:tc>
      </w:tr>
      <w:tr>
        <w:trPr>
          <w:trHeight w:val="91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p>
        </w:tc>
      </w:tr>
      <w:tr>
        <w:trPr>
          <w:trHeight w:val="9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100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8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200344,0</w:t>
            </w:r>
          </w:p>
        </w:tc>
      </w:tr>
      <w:tr>
        <w:trPr>
          <w:trHeight w:val="67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277586,8</w:t>
            </w:r>
          </w:p>
        </w:tc>
      </w:tr>
      <w:tr>
        <w:trPr>
          <w:trHeight w:val="58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277586,8</w:t>
            </w:r>
          </w:p>
        </w:tc>
      </w:tr>
      <w:tr>
        <w:trPr>
          <w:trHeight w:val="70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462740,9</w:t>
            </w:r>
          </w:p>
        </w:tc>
      </w:tr>
      <w:tr>
        <w:trPr>
          <w:trHeight w:val="79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421680,9</w:t>
            </w:r>
          </w:p>
        </w:tc>
      </w:tr>
      <w:tr>
        <w:trPr>
          <w:trHeight w:val="6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57603,0</w:t>
            </w:r>
          </w:p>
        </w:tc>
      </w:tr>
      <w:tr>
        <w:trPr>
          <w:trHeight w:val="109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3559,0</w:t>
            </w:r>
          </w:p>
        </w:tc>
      </w:tr>
      <w:tr>
        <w:trPr>
          <w:trHeight w:val="51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21902,0</w:t>
            </w:r>
          </w:p>
        </w:tc>
      </w:tr>
      <w:tr>
        <w:trPr>
          <w:trHeight w:val="61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48251,0</w:t>
            </w:r>
          </w:p>
        </w:tc>
      </w:tr>
      <w:tr>
        <w:trPr>
          <w:trHeight w:val="7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68610,0</w:t>
            </w:r>
          </w:p>
        </w:tc>
      </w:tr>
      <w:tr>
        <w:trPr>
          <w:trHeight w:val="6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19927,0</w:t>
            </w:r>
          </w:p>
        </w:tc>
      </w:tr>
      <w:tr>
        <w:trPr>
          <w:trHeight w:val="49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43850,0</w:t>
            </w:r>
          </w:p>
        </w:tc>
      </w:tr>
      <w:tr>
        <w:trPr>
          <w:trHeight w:val="5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13260,0</w:t>
            </w:r>
          </w:p>
        </w:tc>
      </w:tr>
      <w:tr>
        <w:trPr>
          <w:trHeight w:val="117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31238,0</w:t>
            </w:r>
          </w:p>
        </w:tc>
      </w:tr>
      <w:tr>
        <w:trPr>
          <w:trHeight w:val="190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5203,9</w:t>
            </w:r>
          </w:p>
        </w:tc>
      </w:tr>
      <w:tr>
        <w:trPr>
          <w:trHeight w:val="280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106231,0</w:t>
            </w:r>
          </w:p>
        </w:tc>
      </w:tr>
      <w:tr>
        <w:trPr>
          <w:trHeight w:val="76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41060,0</w:t>
            </w:r>
          </w:p>
        </w:tc>
      </w:tr>
      <w:tr>
        <w:trPr>
          <w:trHeight w:val="97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39769,0</w:t>
            </w:r>
          </w:p>
        </w:tc>
      </w:tr>
      <w:tr>
        <w:trPr>
          <w:trHeight w:val="81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6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4150597,2</w:t>
            </w:r>
          </w:p>
        </w:tc>
      </w:tr>
      <w:tr>
        <w:trPr>
          <w:trHeight w:val="52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997878,2</w:t>
            </w:r>
          </w:p>
        </w:tc>
      </w:tr>
      <w:tr>
        <w:trPr>
          <w:trHeight w:val="72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149390,0</w:t>
            </w:r>
          </w:p>
        </w:tc>
      </w:tr>
      <w:tr>
        <w:trPr>
          <w:trHeight w:val="57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435481,2</w:t>
            </w:r>
          </w:p>
        </w:tc>
      </w:tr>
      <w:tr>
        <w:trPr>
          <w:trHeight w:val="57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377007,0</w:t>
            </w:r>
          </w:p>
        </w:tc>
      </w:tr>
      <w:tr>
        <w:trPr>
          <w:trHeight w:val="57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6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2877439,0</w:t>
            </w:r>
          </w:p>
        </w:tc>
      </w:tr>
      <w:tr>
        <w:trPr>
          <w:trHeight w:val="9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9024,0</w:t>
            </w:r>
          </w:p>
        </w:tc>
      </w:tr>
      <w:tr>
        <w:trPr>
          <w:trHeight w:val="48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9024,0</w:t>
            </w:r>
          </w:p>
        </w:tc>
      </w:tr>
      <w:tr>
        <w:trPr>
          <w:trHeight w:val="7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p>
        </w:tc>
      </w:tr>
      <w:tr>
        <w:trPr>
          <w:trHeight w:val="7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97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w:t>
            </w:r>
          </w:p>
        </w:tc>
      </w:tr>
      <w:tr>
        <w:trPr>
          <w:trHeight w:val="58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2727415,0</w:t>
            </w:r>
          </w:p>
        </w:tc>
      </w:tr>
      <w:tr>
        <w:trPr>
          <w:trHeight w:val="58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2727415,0</w:t>
            </w:r>
          </w:p>
        </w:tc>
      </w:tr>
      <w:tr>
        <w:trPr>
          <w:trHeight w:val="82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w:t>
            </w:r>
          </w:p>
        </w:tc>
      </w:tr>
      <w:tr>
        <w:trPr>
          <w:trHeight w:val="46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6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7858,0</w:t>
            </w:r>
          </w:p>
        </w:tc>
      </w:tr>
      <w:tr>
        <w:trPr>
          <w:trHeight w:val="64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w:t>
            </w:r>
          </w:p>
        </w:tc>
      </w:tr>
      <w:tr>
        <w:trPr>
          <w:trHeight w:val="108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262250,0</w:t>
            </w:r>
          </w:p>
        </w:tc>
      </w:tr>
      <w:tr>
        <w:trPr>
          <w:trHeight w:val="49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49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169083,0</w:t>
            </w:r>
          </w:p>
        </w:tc>
      </w:tr>
      <w:tr>
        <w:trPr>
          <w:trHeight w:val="6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65667,0</w:t>
            </w:r>
          </w:p>
        </w:tc>
      </w:tr>
      <w:tr>
        <w:trPr>
          <w:trHeight w:val="61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216948,3</w:t>
            </w:r>
          </w:p>
        </w:tc>
      </w:tr>
      <w:tr>
        <w:trPr>
          <w:trHeight w:val="6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14102,0</w:t>
            </w:r>
          </w:p>
        </w:tc>
      </w:tr>
      <w:tr>
        <w:trPr>
          <w:trHeight w:val="46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14102,0</w:t>
            </w:r>
          </w:p>
        </w:tc>
      </w:tr>
      <w:tr>
        <w:trPr>
          <w:trHeight w:val="5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68921,3</w:t>
            </w:r>
          </w:p>
        </w:tc>
      </w:tr>
      <w:tr>
        <w:trPr>
          <w:trHeight w:val="34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68921,3</w:t>
            </w:r>
          </w:p>
        </w:tc>
      </w:tr>
      <w:tr>
        <w:trPr>
          <w:trHeight w:val="4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p>
        </w:tc>
      </w:tr>
      <w:tr>
        <w:trPr>
          <w:trHeight w:val="5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p>
        </w:tc>
      </w:tr>
      <w:tr>
        <w:trPr>
          <w:trHeight w:val="7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96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9187,0</w:t>
            </w:r>
          </w:p>
        </w:tc>
      </w:tr>
      <w:tr>
        <w:trPr>
          <w:trHeight w:val="61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43725,0</w:t>
            </w:r>
          </w:p>
        </w:tc>
      </w:tr>
      <w:tr>
        <w:trPr>
          <w:trHeight w:val="42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41462,0</w:t>
            </w:r>
          </w:p>
        </w:tc>
      </w:tr>
      <w:tr>
        <w:trPr>
          <w:trHeight w:val="5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Казақстан халықтарының басқа да тілдерін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p>
        </w:tc>
      </w:tr>
      <w:tr>
        <w:trPr>
          <w:trHeight w:val="5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26283,0</w:t>
            </w:r>
          </w:p>
        </w:tc>
      </w:tr>
      <w:tr>
        <w:trPr>
          <w:trHeight w:val="7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23388,0</w:t>
            </w:r>
          </w:p>
        </w:tc>
      </w:tr>
      <w:tr>
        <w:trPr>
          <w:trHeight w:val="79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2895,0</w:t>
            </w:r>
          </w:p>
        </w:tc>
      </w:tr>
      <w:tr>
        <w:trPr>
          <w:trHeight w:val="8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112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51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9552,0</w:t>
            </w:r>
          </w:p>
        </w:tc>
      </w:tr>
      <w:tr>
        <w:trPr>
          <w:trHeight w:val="100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9552,0</w:t>
            </w:r>
          </w:p>
        </w:tc>
      </w:tr>
      <w:tr>
        <w:trPr>
          <w:trHeight w:val="5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16589,0</w:t>
            </w:r>
          </w:p>
        </w:tc>
      </w:tr>
      <w:tr>
        <w:trPr>
          <w:trHeight w:val="9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w:t>
            </w:r>
          </w:p>
        </w:tc>
      </w:tr>
      <w:tr>
        <w:trPr>
          <w:trHeight w:val="45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p>
        </w:tc>
      </w:tr>
      <w:tr>
        <w:trPr>
          <w:trHeight w:val="45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91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111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23370,9</w:t>
            </w:r>
          </w:p>
        </w:tc>
      </w:tr>
      <w:tr>
        <w:trPr>
          <w:trHeight w:val="78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8460,0</w:t>
            </w:r>
          </w:p>
        </w:tc>
      </w:tr>
      <w:tr>
        <w:trPr>
          <w:trHeight w:val="81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7390,0</w:t>
            </w:r>
          </w:p>
        </w:tc>
      </w:tr>
      <w:tr>
        <w:trPr>
          <w:trHeight w:val="5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0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6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12571,9</w:t>
            </w:r>
          </w:p>
        </w:tc>
      </w:tr>
      <w:tr>
        <w:trPr>
          <w:trHeight w:val="10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12571,9</w:t>
            </w:r>
          </w:p>
        </w:tc>
      </w:tr>
      <w:tr>
        <w:trPr>
          <w:trHeight w:val="6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6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7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128697,0</w:t>
            </w:r>
          </w:p>
        </w:tc>
      </w:tr>
      <w:tr>
        <w:trPr>
          <w:trHeight w:val="58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25412,0</w:t>
            </w:r>
          </w:p>
        </w:tc>
      </w:tr>
      <w:tr>
        <w:trPr>
          <w:trHeight w:val="81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25412,0</w:t>
            </w:r>
          </w:p>
        </w:tc>
      </w:tr>
      <w:tr>
        <w:trPr>
          <w:trHeight w:val="61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103285,0</w:t>
            </w:r>
          </w:p>
        </w:tc>
      </w:tr>
      <w:tr>
        <w:trPr>
          <w:trHeight w:val="75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10799,0</w:t>
            </w:r>
          </w:p>
        </w:tc>
      </w:tr>
      <w:tr>
        <w:trPr>
          <w:trHeight w:val="52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79486,0</w:t>
            </w:r>
          </w:p>
        </w:tc>
      </w:tr>
      <w:tr>
        <w:trPr>
          <w:trHeight w:val="72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7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985453,0</w:t>
            </w:r>
          </w:p>
        </w:tc>
      </w:tr>
      <w:tr>
        <w:trPr>
          <w:trHeight w:val="6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5190,0</w:t>
            </w:r>
          </w:p>
        </w:tc>
      </w:tr>
      <w:tr>
        <w:trPr>
          <w:trHeight w:val="81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5190,0</w:t>
            </w:r>
          </w:p>
        </w:tc>
      </w:tr>
      <w:tr>
        <w:trPr>
          <w:trHeight w:val="102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10658,0</w:t>
            </w:r>
          </w:p>
        </w:tc>
      </w:tr>
      <w:tr>
        <w:trPr>
          <w:trHeight w:val="3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10658,0</w:t>
            </w:r>
          </w:p>
        </w:tc>
      </w:tr>
      <w:tr>
        <w:trPr>
          <w:trHeight w:val="94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p>
        </w:tc>
      </w:tr>
      <w:tr>
        <w:trPr>
          <w:trHeight w:val="106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p>
        </w:tc>
      </w:tr>
      <w:tr>
        <w:trPr>
          <w:trHeight w:val="3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59595,7</w:t>
            </w:r>
          </w:p>
        </w:tc>
      </w:tr>
      <w:tr>
        <w:trPr>
          <w:trHeight w:val="57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w:t>
            </w:r>
          </w:p>
        </w:tc>
      </w:tr>
      <w:tr>
        <w:trPr>
          <w:trHeight w:val="75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5475,0</w:t>
            </w:r>
          </w:p>
        </w:tc>
      </w:tr>
      <w:tr>
        <w:trPr>
          <w:trHeight w:val="36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18952,7</w:t>
            </w:r>
          </w:p>
        </w:tc>
      </w:tr>
      <w:tr>
        <w:trPr>
          <w:trHeight w:val="70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18952,7</w:t>
            </w:r>
          </w:p>
        </w:tc>
      </w:tr>
      <w:tr>
        <w:trPr>
          <w:trHeight w:val="9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9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00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28628,0</w:t>
            </w:r>
          </w:p>
        </w:tc>
      </w:tr>
      <w:tr>
        <w:trPr>
          <w:trHeight w:val="11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28628,0</w:t>
            </w:r>
          </w:p>
        </w:tc>
      </w:tr>
      <w:tr>
        <w:trPr>
          <w:trHeight w:val="2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p>
        </w:tc>
      </w:tr>
      <w:tr>
        <w:trPr>
          <w:trHeight w:val="2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p>
        </w:tc>
      </w:tr>
      <w:tr>
        <w:trPr>
          <w:trHeight w:val="5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75611,6</w:t>
            </w:r>
          </w:p>
        </w:tc>
      </w:tr>
      <w:tr>
        <w:trPr>
          <w:trHeight w:val="2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p>
        </w:tc>
      </w:tr>
      <w:tr>
        <w:trPr>
          <w:trHeight w:val="138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-79534,0</w:t>
            </w:r>
          </w:p>
        </w:tc>
      </w:tr>
      <w:tr>
        <w:trPr>
          <w:trHeight w:val="3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94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75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8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3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85766,0</w:t>
            </w:r>
          </w:p>
        </w:tc>
      </w:tr>
      <w:tr>
        <w:trPr>
          <w:trHeight w:val="3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85766,0</w:t>
            </w:r>
          </w:p>
        </w:tc>
      </w:tr>
      <w:tr>
        <w:trPr>
          <w:trHeight w:val="3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85766,0</w:t>
            </w:r>
          </w:p>
        </w:tc>
      </w:tr>
      <w:tr>
        <w:trPr>
          <w:trHeight w:val="4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-29721,9</w:t>
            </w:r>
          </w:p>
        </w:tc>
      </w:tr>
      <w:tr>
        <w:trPr>
          <w:trHeight w:val="52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