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c9715" w14:textId="76c97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қауымдастықтың жиналыстарын (жиындарын) өткізудің және шешімдер қабылдаудың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2010 жылғы 12 ақпандағы № 4C-20-12 шешімі. Ақмола облысының Әділет департаментінде 2010 жылғы 25 наурызда № 3351 тіркелді. Күші жойылды - Ақмола облыстық мәслихатының 2013 жылғы 29 тамыздағы № 5С-16-10 шешімімен</w:t>
      </w:r>
    </w:p>
    <w:p>
      <w:pPr>
        <w:spacing w:after="0"/>
        <w:ind w:left="0"/>
        <w:jc w:val="both"/>
      </w:pPr>
      <w:r>
        <w:rPr>
          <w:rFonts w:ascii="Times New Roman"/>
          <w:b w:val="false"/>
          <w:i w:val="false"/>
          <w:color w:val="ff0000"/>
          <w:sz w:val="28"/>
        </w:rPr>
        <w:t>      Ескерту. Күші жойылды - Ақмола облыстық мәслихатының 29.08.2013 № 5С-16-10 (қол қойылған күннен бастап күшіне енеді) шешімімен.</w:t>
      </w:r>
    </w:p>
    <w:bookmarkStart w:name="z1" w:id="0"/>
    <w:p>
      <w:pPr>
        <w:spacing w:after="0"/>
        <w:ind w:left="0"/>
        <w:jc w:val="both"/>
      </w:pPr>
      <w:r>
        <w:rPr>
          <w:rFonts w:ascii="Times New Roman"/>
          <w:b w:val="false"/>
          <w:i w:val="false"/>
          <w:color w:val="000000"/>
          <w:sz w:val="28"/>
        </w:rPr>
        <w:t>
      2001 жылғы 23 қаңтардағы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 бабына</w:t>
      </w:r>
      <w:r>
        <w:rPr>
          <w:rFonts w:ascii="Times New Roman"/>
          <w:b w:val="false"/>
          <w:i w:val="false"/>
          <w:color w:val="000000"/>
          <w:sz w:val="28"/>
        </w:rPr>
        <w:t xml:space="preserve"> сәйкес Ақмола облыстық мәслихаты ШЕШІМ ЕТТІ:</w:t>
      </w:r>
      <w:r>
        <w:br/>
      </w:r>
      <w:r>
        <w:rPr>
          <w:rFonts w:ascii="Times New Roman"/>
          <w:b w:val="false"/>
          <w:i w:val="false"/>
          <w:color w:val="000000"/>
          <w:sz w:val="28"/>
        </w:rPr>
        <w:t>
</w:t>
      </w:r>
      <w:r>
        <w:rPr>
          <w:rFonts w:ascii="Times New Roman"/>
          <w:b w:val="false"/>
          <w:i w:val="false"/>
          <w:color w:val="000000"/>
          <w:sz w:val="28"/>
        </w:rPr>
        <w:t>
      1. Ұсынылып отырған жергілікті қауымдастықтың жиналыстарын (жиындарын) өткізудің және шешімдер қабылдаудың Ережелері бекітілсін.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тіркеуден өткен күнінен бастап күшіне енеді және оның бірінші ресми жарияланған күнінен бастап он күнтізбелік күн өткеннен кейін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мәслихатының хатшысы                       Ө.Мұсабаев</w:t>
      </w:r>
    </w:p>
    <w:bookmarkStart w:name="z4" w:id="1"/>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12.02.2010 жылғы № 4С-20-12</w:t>
      </w:r>
      <w:r>
        <w:br/>
      </w:r>
      <w:r>
        <w:rPr>
          <w:rFonts w:ascii="Times New Roman"/>
          <w:b w:val="false"/>
          <w:i w:val="false"/>
          <w:color w:val="000000"/>
          <w:sz w:val="28"/>
        </w:rPr>
        <w:t>
шешімімен</w:t>
      </w:r>
      <w:r>
        <w:br/>
      </w:r>
      <w:r>
        <w:rPr>
          <w:rFonts w:ascii="Times New Roman"/>
          <w:b w:val="false"/>
          <w:i w:val="false"/>
          <w:color w:val="000000"/>
          <w:sz w:val="28"/>
        </w:rPr>
        <w:t>
БЕКІТІЛДІ</w:t>
      </w:r>
    </w:p>
    <w:bookmarkEnd w:id="1"/>
    <w:p>
      <w:pPr>
        <w:spacing w:after="0"/>
        <w:ind w:left="0"/>
        <w:jc w:val="left"/>
      </w:pPr>
      <w:r>
        <w:rPr>
          <w:rFonts w:ascii="Times New Roman"/>
          <w:b/>
          <w:i w:val="false"/>
          <w:color w:val="000000"/>
        </w:rPr>
        <w:t xml:space="preserve"> Жергілікті қауымдастықтың жиналыстарын (жиындарын) өткізудің және шешімдерді қабылдаудың Ережелері</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Жергілікті қауымдастықтың жиналысын (жиынын) өткізу және шешімдерді қабылдаудың ережелері (бұдан әрі – Ережелер)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жергілікті қауымдастықпен Ақмола облысының аумағында жиналысты (жиынды) өткізу және шешімдерді қабылдау тәртібін белгілейді.</w:t>
      </w:r>
      <w:r>
        <w:br/>
      </w:r>
      <w:r>
        <w:rPr>
          <w:rFonts w:ascii="Times New Roman"/>
          <w:b w:val="false"/>
          <w:i w:val="false"/>
          <w:color w:val="000000"/>
          <w:sz w:val="28"/>
        </w:rPr>
        <w:t>
      2. Жергілікті қауымдастықтың жиналысы (жиыны) (бұдан әрі – жиналыс (жиын)) әкімшілік-аумақтық бірліктің аймағында тұратын халықтың еркін тікелей білдіру нысанының бірі болып табылады және жергілікті қауымдастықтың мәселелерін қарастыру үшін өткізіледі.</w:t>
      </w:r>
    </w:p>
    <w:bookmarkStart w:name="z6" w:id="3"/>
    <w:p>
      <w:pPr>
        <w:spacing w:after="0"/>
        <w:ind w:left="0"/>
        <w:jc w:val="left"/>
      </w:pPr>
      <w:r>
        <w:rPr>
          <w:rFonts w:ascii="Times New Roman"/>
          <w:b/>
          <w:i w:val="false"/>
          <w:color w:val="000000"/>
        </w:rPr>
        <w:t xml:space="preserve"> 
2. Жиналысты (жиынды) дайындау және өткізудің тәртібі</w:t>
      </w:r>
    </w:p>
    <w:bookmarkEnd w:id="3"/>
    <w:p>
      <w:pPr>
        <w:spacing w:after="0"/>
        <w:ind w:left="0"/>
        <w:jc w:val="both"/>
      </w:pPr>
      <w:r>
        <w:rPr>
          <w:rFonts w:ascii="Times New Roman"/>
          <w:b w:val="false"/>
          <w:i w:val="false"/>
          <w:color w:val="000000"/>
          <w:sz w:val="28"/>
        </w:rPr>
        <w:t>      3. Жиналыс (жиын) өз жұмысында Қазақстан Республикасы Конституциясын,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Қазақстан Республикасы Президенті мен Үкіметінің актілерін және басқа да нормативтік құқықтық актілерді, сондай-ақ осы Ережелерді басшылыққа алады.</w:t>
      </w:r>
      <w:r>
        <w:br/>
      </w:r>
      <w:r>
        <w:rPr>
          <w:rFonts w:ascii="Times New Roman"/>
          <w:b w:val="false"/>
          <w:i w:val="false"/>
          <w:color w:val="000000"/>
          <w:sz w:val="28"/>
        </w:rPr>
        <w:t>
      4. Жиналыс (жиын) жергілікті өзін-өзі басқару органдарының және (немесе) сәйкес әкімшілік-аумақтық бірліктің кем дегенде 10 пайыз тұрғындарының бастамасымен өткізіледі, ол кем дегенде 10 адамнан тұратын бастамашы топтың құрамын (бұдан әрі – бастамашы топ) анықтайды.</w:t>
      </w:r>
      <w:r>
        <w:br/>
      </w:r>
      <w:r>
        <w:rPr>
          <w:rFonts w:ascii="Times New Roman"/>
          <w:b w:val="false"/>
          <w:i w:val="false"/>
          <w:color w:val="000000"/>
          <w:sz w:val="28"/>
        </w:rPr>
        <w:t>
      5. Жиналысты (жиынды) ұйымдастыру және өткізу жергілікті өзін-өзі басқару органына немесе бастамашы топқа жүктеледі.</w:t>
      </w:r>
      <w:r>
        <w:br/>
      </w:r>
      <w:r>
        <w:rPr>
          <w:rFonts w:ascii="Times New Roman"/>
          <w:b w:val="false"/>
          <w:i w:val="false"/>
          <w:color w:val="000000"/>
          <w:sz w:val="28"/>
        </w:rPr>
        <w:t>
      6. Жиналысты (жиынды) өткізу туралы хабарландыру өткізілетін күні, орны, қарауға енгізілетін мәселелер, бастамашы топ туралы мәліметтер көрсетіліп, жиналыс өткізілгенге дейін бес күнтізбелік күннен кешіктірілмейтін мерзімде бұқаралық ақпарат құралдарында жарияланады немесе жергілікті қауымдастықтың назарына мүмкін болатын басқа да қолжетімді тәсілмен жеткізіледі.</w:t>
      </w:r>
      <w:r>
        <w:br/>
      </w:r>
      <w:r>
        <w:rPr>
          <w:rFonts w:ascii="Times New Roman"/>
          <w:b w:val="false"/>
          <w:i w:val="false"/>
          <w:color w:val="000000"/>
          <w:sz w:val="28"/>
        </w:rPr>
        <w:t>
      7. Жиналыс (жиын) қажеттілігіне қарай шақырылады. Жиналыс (жиын) сәйкес аумақ тұрғындарының жартысынан кем емес бөлігі қатысқан жағдайда құқылы деп саналады.</w:t>
      </w:r>
      <w:r>
        <w:br/>
      </w:r>
      <w:r>
        <w:rPr>
          <w:rFonts w:ascii="Times New Roman"/>
          <w:b w:val="false"/>
          <w:i w:val="false"/>
          <w:color w:val="000000"/>
          <w:sz w:val="28"/>
        </w:rPr>
        <w:t>
      8. Жергілікті қауымдастықтың жиналысын (жиынын) шақыруда қиындықтар туындаған жағдайда, әкімшілік-аумақтық бірліктің құраушы бөліктерінің жергілікті қауымдастық мүшелерінің жиналыстарын (жиындарын) өткізуге болады. Бұл жағдайда сәйкес аумақтағы халықтың пікірін білу үшін, жалпы нәтижелерді анықтау әкімшілік-аумақтық бірліктің құраушы бөліктерінің жергілікті қауымдастық мүшелері жиналыстарының (жиындарының) шешімдерін қорыту арқылы жүзеге асырылады.</w:t>
      </w:r>
      <w:r>
        <w:br/>
      </w:r>
      <w:r>
        <w:rPr>
          <w:rFonts w:ascii="Times New Roman"/>
          <w:b w:val="false"/>
          <w:i w:val="false"/>
          <w:color w:val="000000"/>
          <w:sz w:val="28"/>
        </w:rPr>
        <w:t>
      9. Жиналысты (жиынды) ашу алдында қатысушылар мен шақырылғандарды тіркеу жүргізіледі.</w:t>
      </w:r>
      <w:r>
        <w:br/>
      </w:r>
      <w:r>
        <w:rPr>
          <w:rFonts w:ascii="Times New Roman"/>
          <w:b w:val="false"/>
          <w:i w:val="false"/>
          <w:color w:val="000000"/>
          <w:sz w:val="28"/>
        </w:rPr>
        <w:t>
      10. Жиналысты (жиынды) жүргізу үшін ашық дауыспен төраға және хатшы сайланады. Жиналысты (жиынды) өткізудің күн тәртібі, регламенті жиналысқа (жиынға) қатысушылардың қарапайым көпшілік дауыс беруімен бекітіледі.</w:t>
      </w:r>
      <w:r>
        <w:br/>
      </w:r>
      <w:r>
        <w:rPr>
          <w:rFonts w:ascii="Times New Roman"/>
          <w:b w:val="false"/>
          <w:i w:val="false"/>
          <w:color w:val="000000"/>
          <w:sz w:val="28"/>
        </w:rPr>
        <w:t>
      11. Жиналыстың (жиынның) хатшысы жиналыстың (жиынның) хаттамасын жүргізеді, онда міндетті түрде келесі мәліметтер болуы тиіс: жиналысты (жиынды) өткізудің күні мен орны, жиналысқа (жиынға) қатысушы тұрғындар үйлерінің мекенжайлары, жиналысқа (жиынға) қатысушылардың саны, шақырылғандар мен сөз сөйлеушілер туралы мәліметтер, сөйленген сөздердің мазмұны, дауыс берудің нәтижелері және қабылданған шешімдер.</w:t>
      </w:r>
      <w:r>
        <w:br/>
      </w:r>
      <w:r>
        <w:rPr>
          <w:rFonts w:ascii="Times New Roman"/>
          <w:b w:val="false"/>
          <w:i w:val="false"/>
          <w:color w:val="000000"/>
          <w:sz w:val="28"/>
        </w:rPr>
        <w:t>
      12. Хаттама мемлекеттік және орыс тілдерінде құрылады, оны өткізген күннен бастап үш күннен кешіктірмей жиналыстың (жиынның) төрағасы мен хатшысы қолдарын қояды.</w:t>
      </w:r>
    </w:p>
    <w:bookmarkStart w:name="z7" w:id="4"/>
    <w:p>
      <w:pPr>
        <w:spacing w:after="0"/>
        <w:ind w:left="0"/>
        <w:jc w:val="left"/>
      </w:pPr>
      <w:r>
        <w:rPr>
          <w:rFonts w:ascii="Times New Roman"/>
          <w:b/>
          <w:i w:val="false"/>
          <w:color w:val="000000"/>
        </w:rPr>
        <w:t xml:space="preserve"> 
3. Жиналыстың (жиынның) шешімдері</w:t>
      </w:r>
    </w:p>
    <w:bookmarkEnd w:id="4"/>
    <w:p>
      <w:pPr>
        <w:spacing w:after="0"/>
        <w:ind w:left="0"/>
        <w:jc w:val="both"/>
      </w:pPr>
      <w:r>
        <w:rPr>
          <w:rFonts w:ascii="Times New Roman"/>
          <w:b w:val="false"/>
          <w:i w:val="false"/>
          <w:color w:val="000000"/>
          <w:sz w:val="28"/>
        </w:rPr>
        <w:t>      13. Жиналыстың (жиынның) шешімі жергілікті қауымдастық мүшелерінің жиналысқа (жиынға) қатысқандарының қарапайым басым көпшілік дауыс беруімен қабылданады. Дауыстардың тең болуы жағдайында жиналыс (жиын) төрағасының пікірі шешуші деп есептеледі. Жиналыстың (жиынның) белгілі бір мәселе бойынша жасырын дауыс беру туралы шешім қабылдауына болады. Бұл жағдайда оның қатысушылары есеп комиссиясын сайлайды.</w:t>
      </w:r>
      <w:r>
        <w:br/>
      </w:r>
      <w:r>
        <w:rPr>
          <w:rFonts w:ascii="Times New Roman"/>
          <w:b w:val="false"/>
          <w:i w:val="false"/>
          <w:color w:val="000000"/>
          <w:sz w:val="28"/>
        </w:rPr>
        <w:t>
      14. Жиналыста (жиында) қабылданған шешімдер жергiлiктi өзiн-өзi басқару органдарына жiберiлуi мүмкiн, бұқаралық ақпарат құралдарында жарияланады, немесе жергілікті қауымдастықтың назарына басқа қолжетімді тәсілмен жеткізіледі.</w:t>
      </w:r>
      <w:r>
        <w:br/>
      </w:r>
      <w:r>
        <w:rPr>
          <w:rFonts w:ascii="Times New Roman"/>
          <w:b w:val="false"/>
          <w:i w:val="false"/>
          <w:color w:val="000000"/>
          <w:sz w:val="28"/>
        </w:rPr>
        <w:t>
      15. Жиналыстың (жиынның) қабылдаған шешіміне өзгерістер мен толықтырулар тек жиналыстың (жиынның) шешімімен ғана енгізіледі.</w:t>
      </w:r>
      <w:r>
        <w:br/>
      </w:r>
      <w:r>
        <w:rPr>
          <w:rFonts w:ascii="Times New Roman"/>
          <w:b w:val="false"/>
          <w:i w:val="false"/>
          <w:color w:val="000000"/>
          <w:sz w:val="28"/>
        </w:rPr>
        <w:t>
      16. Қабылданған шешімдермен келіспеген жағдайда олар Қазақстан Республикасының заңнамасымен белгіленген тәртіпте шағымдануы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