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5be7" w14:textId="3705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9 ақпандағы № 341/43-ІІІ "Астана қаласында иттер мен мысықтарды ұстау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17 маусымдағы № 368/49-IV Шешімі. Астана қаласының Әділет департаментінде 2010 жылғы 23 шілдеде нормативтік құқықтық кесімдерді Мемлекеттік тіркеудің тізіліміне N 641 болып енгізілді. Күші жойылды - Астана қаласы мәслихатының 2015 жылғы 23 желтоқсандағы № 447/62-V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23.12.2015 </w:t>
      </w:r>
      <w:r>
        <w:rPr>
          <w:rFonts w:ascii="Times New Roman"/>
          <w:b w:val="false"/>
          <w:i w:val="false"/>
          <w:color w:val="ff0000"/>
          <w:sz w:val="28"/>
        </w:rPr>
        <w:t>№ 447/62-V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жергілікті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мәслихатының 23.09.2015 </w:t>
      </w:r>
      <w:r>
        <w:rPr>
          <w:rFonts w:ascii="Times New Roman"/>
          <w:b w:val="false"/>
          <w:i w:val="false"/>
          <w:color w:val="000000"/>
          <w:sz w:val="28"/>
        </w:rPr>
        <w:t>№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«Астана қаласы мәслихатының 2007 жылғы 9 ақпандағы № 341/43-III «Астана қаласында иттер мен мысықтарды ұстау Ережесі туралы» (Нормативтік құқықтық актілерді мемлекеттік тіркеу Тізілімінде № 464 болып тіркелген, 2007 жылғы 20 наурызда № 50-51 «Вечерняя Астана», 2007 жылғы 20 наурызда № 51 «Астана хабары»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шешіммен бекітілген Астана қаласында иттер мен мысықтарды ұстау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8-тараудың </w:t>
      </w:r>
      <w:r>
        <w:rPr>
          <w:rFonts w:ascii="Times New Roman"/>
          <w:b w:val="false"/>
          <w:i w:val="false"/>
          <w:color w:val="000000"/>
          <w:sz w:val="28"/>
        </w:rPr>
        <w:t>61-тармағы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Астана қаласы аумағындағы қараусыз иттер мен мысықтар мамандандырылған ұйыммен аулануға жатады.»;</w:t>
      </w:r>
      <w:r>
        <w:br/>
      </w:r>
      <w:r>
        <w:rPr>
          <w:rFonts w:ascii="Times New Roman"/>
          <w:b w:val="false"/>
          <w:i w:val="false"/>
          <w:color w:val="000000"/>
          <w:sz w:val="28"/>
        </w:rPr>
        <w:t>
</w:t>
      </w:r>
      <w:r>
        <w:rPr>
          <w:rFonts w:ascii="Times New Roman"/>
          <w:b w:val="false"/>
          <w:i w:val="false"/>
          <w:color w:val="000000"/>
          <w:sz w:val="28"/>
        </w:rPr>
        <w:t>
      8-тараудың </w:t>
      </w:r>
      <w:r>
        <w:rPr>
          <w:rFonts w:ascii="Times New Roman"/>
          <w:b w:val="false"/>
          <w:i w:val="false"/>
          <w:color w:val="000000"/>
          <w:sz w:val="28"/>
        </w:rPr>
        <w:t>65-тармағында</w:t>
      </w:r>
      <w:r>
        <w:rPr>
          <w:rFonts w:ascii="Times New Roman"/>
          <w:b w:val="false"/>
          <w:i w:val="false"/>
          <w:color w:val="000000"/>
          <w:sz w:val="28"/>
        </w:rPr>
        <w:t xml:space="preserve"> «бес тәуліктің ішінде» сөздері «қолданыстағы заңнамаға сәйкес» сөздерімен ауыстырылсын;</w:t>
      </w:r>
      <w:r>
        <w:br/>
      </w:r>
      <w:r>
        <w:rPr>
          <w:rFonts w:ascii="Times New Roman"/>
          <w:b w:val="false"/>
          <w:i w:val="false"/>
          <w:color w:val="000000"/>
          <w:sz w:val="28"/>
        </w:rPr>
        <w:t>
</w:t>
      </w:r>
      <w:r>
        <w:rPr>
          <w:rFonts w:ascii="Times New Roman"/>
          <w:b w:val="false"/>
          <w:i w:val="false"/>
          <w:color w:val="000000"/>
          <w:sz w:val="28"/>
        </w:rPr>
        <w:t>
      8-тараудың </w:t>
      </w:r>
      <w:r>
        <w:rPr>
          <w:rFonts w:ascii="Times New Roman"/>
          <w:b w:val="false"/>
          <w:i w:val="false"/>
          <w:color w:val="000000"/>
          <w:sz w:val="28"/>
        </w:rPr>
        <w:t>66-тармағы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Ауланған иттер мен мысықтардың иелері жануарларды аулау жөніндегі мамандандырылған қызметке немесе қараусыз жануарларды уақытша ұстауға арналған питомникке жануарларын қайтару туралы өтініш білдіре алады. Питомникте жануарларды ұстау бойынша барлық шығындарды жануар иесі өтейді.».</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