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3d4b4" w14:textId="aa3d4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бойынша қоршаған ортаға эмиссия үшін төлемақы ставкалары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2010 жылғы 30 наурыздағы № 322/45-IV Шешімі. Астана қаласының Әділет департаментінде 2010 жылғы 30 сәуірде нормативтік құқықтық кесімдерді Мемлекеттік тіркеудің тізіліміне N 623 болып енгізілді. Күші жойылды - Нұр-Сұлтан қаласы мәслихатының 2019 жылғы 27 маусымдағы № 395/52-VI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Нұр-Сұлтан қаласы мәслихатының 27.06.2019 </w:t>
      </w:r>
      <w:r>
        <w:rPr>
          <w:rFonts w:ascii="Times New Roman"/>
          <w:b w:val="false"/>
          <w:i w:val="false"/>
          <w:color w:val="ff0000"/>
          <w:sz w:val="28"/>
        </w:rPr>
        <w:t>№ 395/52-VI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 (Салық Кодексі)" Кодексінің 495-бабының </w:t>
      </w:r>
      <w:r>
        <w:rPr>
          <w:rFonts w:ascii="Times New Roman"/>
          <w:b w:val="false"/>
          <w:i w:val="false"/>
          <w:color w:val="000000"/>
          <w:sz w:val="28"/>
        </w:rPr>
        <w:t>9–тармағына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Қоршаған ортаға эмиссия үшін төлемақы ставкалары осы шешімнің қосымшасына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Астана қаласы мәслихатының 2009 жылғы 31 наурыздағы № 202/31-IV "Астана қаласы бойынша қоршаған ортаға эмиссия үшін төлемақы ставкалары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2009 жылғы 17 сәуірде № 569 болып тіркелген, 2009 жылғы 21 сәуірде № 43 "Астана хабары", 2009 жылғы 21 сәуірде № 47 "Вечерняя Астана" газеттерінде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 алғашқы ресми жариялаған күннен бастап он күнтізбелік күн өткеннен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Петрущак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Редкокашин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322/45-IV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Қозғалмалы көздерден атмосфералық ауаға ластағыш заттардың</w:t>
      </w:r>
      <w:r>
        <w:br/>
      </w:r>
      <w:r>
        <w:rPr>
          <w:rFonts w:ascii="Times New Roman"/>
          <w:b/>
          <w:i w:val="false"/>
          <w:color w:val="000000"/>
        </w:rPr>
        <w:t>шығарындылары үшін төлемақы ставкалары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8"/>
        <w:gridCol w:w="3067"/>
        <w:gridCol w:w="6715"/>
      </w:tblGrid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түрлері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 отынның 1 тоннасы үшін ставкалар (АЕК)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Этилденбеген бензин үшін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 үшін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Сұйытылған, сығылған газ үшін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