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0ddb0" w14:textId="410dd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2010 жылғы 1 маусымдағы N 73 Қаулысы. Қазақстан Республикасы Әділет министрлігінде 2010 жылғы 1 шілдеде Нормативтік құқықтық кесімдерді мемлекеттік тіркеудің тізіліміне N 6315 болып енгізілді. Күші жойылды - Қазақстан Республикасының Ұлттық Банкі Басқармасының 2014 жылғы 22 қазандағы 196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22.10.2014 </w:t>
      </w:r>
      <w:r>
        <w:rPr>
          <w:rFonts w:ascii="Times New Roman"/>
          <w:b w:val="false"/>
          <w:i w:val="false"/>
          <w:color w:val="ff0000"/>
          <w:sz w:val="28"/>
        </w:rPr>
        <w:t>№ 196</w:t>
      </w:r>
      <w:r>
        <w:rPr>
          <w:rFonts w:ascii="Times New Roman"/>
          <w:b w:val="false"/>
          <w:i w:val="false"/>
          <w:color w:val="ff0000"/>
          <w:sz w:val="28"/>
        </w:rPr>
        <w:t xml:space="preserve"> (қабылданған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Бағалы қағаздар нарығы субъектілерінің және жинақтаушы зейнетақы қорларының қызметін реттейтін Қазақстан Республикасының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Күші жойылды - ҚР Ұлттық Банкі Басқармасының 23.09.2013</w:t>
      </w:r>
      <w:r>
        <w:rPr>
          <w:rFonts w:ascii="Times New Roman"/>
          <w:b w:val="false"/>
          <w:i w:val="false"/>
          <w:color w:val="000000"/>
          <w:sz w:val="28"/>
        </w:rPr>
        <w:t> </w:t>
      </w:r>
      <w:r>
        <w:rPr>
          <w:rFonts w:ascii="Times New Roman"/>
          <w:b w:val="false"/>
          <w:i w:val="false"/>
          <w:color w:val="000000"/>
          <w:sz w:val="28"/>
        </w:rPr>
        <w:t>№ 248</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Агенттік Басқармасының «Зейнетақы активтерін инвестициялық басқару жөніндегі қызметті жүзеге асыратын заңды тұлғалардың есеп беру ережесін бекіту туралы» 2004 жылғы 27 қарашадағы </w:t>
      </w:r>
      <w:r>
        <w:rPr>
          <w:rFonts w:ascii="Times New Roman"/>
          <w:b w:val="false"/>
          <w:i w:val="false"/>
          <w:color w:val="000000"/>
          <w:sz w:val="28"/>
        </w:rPr>
        <w:t>№ 330</w:t>
      </w:r>
      <w:r>
        <w:rPr>
          <w:rFonts w:ascii="Times New Roman"/>
          <w:b w:val="false"/>
          <w:i w:val="false"/>
          <w:color w:val="000000"/>
          <w:sz w:val="28"/>
        </w:rPr>
        <w:t> (Нормативтік құқықтық актілерді мемлекеттік тіркеу тізілімінде № 3329 тіркелген, 2005 жылы Қазақстан Республикасы орталық атқарушы және өзге де мемлекеттік органдарының нормативтік құқықтық актілер бюллетенінде жарияланған, № 20, 186-құжат) қаулысына мынадай өзгеріс пен толықтырулар енгізілсін:</w:t>
      </w:r>
      <w:r>
        <w:br/>
      </w:r>
      <w:r>
        <w:rPr>
          <w:rFonts w:ascii="Times New Roman"/>
          <w:b w:val="false"/>
          <w:i w:val="false"/>
          <w:color w:val="000000"/>
          <w:sz w:val="28"/>
        </w:rPr>
        <w:t>
</w:t>
      </w:r>
      <w:r>
        <w:rPr>
          <w:rFonts w:ascii="Times New Roman"/>
          <w:b w:val="false"/>
          <w:i w:val="false"/>
          <w:color w:val="000000"/>
          <w:sz w:val="28"/>
        </w:rPr>
        <w:t>
      аталған қаулымен бекітілген Зейнетақы активтерін инвестициялық басқаруды жүзеге асыратын заңды тұлғалардың есеп беру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9) тармақшасындағы «.» деген тыныс белгісі «;» деген тыныс белгісімен ауыстырылсын;</w:t>
      </w:r>
      <w:r>
        <w:br/>
      </w:r>
      <w:r>
        <w:rPr>
          <w:rFonts w:ascii="Times New Roman"/>
          <w:b w:val="false"/>
          <w:i w:val="false"/>
          <w:color w:val="000000"/>
          <w:sz w:val="28"/>
        </w:rPr>
        <w:t>
      мынадай мазмұндағы 10) тармақшамен толықтырылсын:</w:t>
      </w:r>
      <w:r>
        <w:br/>
      </w:r>
      <w:r>
        <w:rPr>
          <w:rFonts w:ascii="Times New Roman"/>
          <w:b w:val="false"/>
          <w:i w:val="false"/>
          <w:color w:val="000000"/>
          <w:sz w:val="28"/>
        </w:rPr>
        <w:t>
      «10) зейнетақы активтерін инвестициялық басқаруды жүзеге асыратын ұйымдардың зейнетақы активтері инвестициялық басқарудағы әрбір жинақтаушы зейнетақы қоры бөлігінде осы Ереженің 10-қосымшасына сәйкес «Инвестициялау лимиттері» пруденциалдық нормативтерін сақтауы туралы есеп.»;</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«1. Зейнетақы активтері есебінен сатып алуға рұқсат етілген бағалы қағаздар» деген кесте мынадай мазмұндағы 19, 20, 21, 22, 23, 24, 25, 26 және 27-бағандармен толықтырылсын:</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0"/>
        <w:gridCol w:w="1460"/>
        <w:gridCol w:w="1402"/>
        <w:gridCol w:w="1479"/>
        <w:gridCol w:w="1479"/>
        <w:gridCol w:w="1305"/>
        <w:gridCol w:w="1363"/>
        <w:gridCol w:w="1441"/>
        <w:gridCol w:w="1421"/>
      </w:tblGrid>
      <w:tr>
        <w:trPr>
          <w:trHeight w:val="30" w:hRule="atLeast"/>
        </w:trPr>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Портфельдегі ағымдағы купондық ставка </w:t>
            </w:r>
            <w:r>
              <w:rPr>
                <w:rFonts w:ascii="Times New Roman"/>
                <w:b w:val="false"/>
                <w:i w:val="false"/>
                <w:color w:val="000000"/>
                <w:vertAlign w:val="superscript"/>
              </w:rPr>
              <w:t>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Тәуекелдің тиісті түрін мөлшерлеу коэффициентінің дәрежесі</w:t>
            </w:r>
            <w:r>
              <w:rPr>
                <w:rFonts w:ascii="Times New Roman"/>
                <w:b w:val="false"/>
                <w:i w:val="false"/>
                <w:color w:val="000000"/>
                <w:vertAlign w:val="superscript"/>
              </w:rPr>
              <w:t>17</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ішіндегі кіріс/шығын</w:t>
            </w:r>
            <w:r>
              <w:rPr>
                <w:rFonts w:ascii="Times New Roman"/>
                <w:b w:val="false"/>
                <w:i w:val="false"/>
                <w:color w:val="000000"/>
                <w:vertAlign w:val="superscript"/>
              </w:rPr>
              <w:t>18</w:t>
            </w:r>
          </w:p>
        </w:tc>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қойылған күннен бастап алынатын кіріс/шығын</w:t>
            </w:r>
            <w:r>
              <w:rPr>
                <w:rFonts w:ascii="Times New Roman"/>
                <w:b w:val="false"/>
                <w:i w:val="false"/>
                <w:color w:val="000000"/>
                <w:vertAlign w:val="superscript"/>
              </w:rPr>
              <w:t>19</w:t>
            </w:r>
          </w:p>
        </w:tc>
      </w:tr>
      <w:tr>
        <w:trPr>
          <w:trHeight w:val="30" w:hRule="atLeast"/>
        </w:trPr>
        <w:tc>
          <w:tcPr>
            <w:tcW w:w="0" w:type="auto"/>
            <w:vMerge/>
            <w:tcBorders>
              <w:top w:val="nil"/>
              <w:left w:val="single" w:color="cfcfcf" w:sz="5"/>
              <w:bottom w:val="single" w:color="cfcfcf" w:sz="5"/>
              <w:right w:val="single" w:color="cfcfcf" w:sz="5"/>
            </w:tcBorders>
          </w:tc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пайыздық тәуекел</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пайыздық тәуекел</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тәуекел</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тәуекелі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тәуекел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10" w:id="1"/>
    <w:p>
      <w:pPr>
        <w:spacing w:after="0"/>
        <w:ind w:left="0"/>
        <w:jc w:val="both"/>
      </w:pPr>
      <w:r>
        <w:rPr>
          <w:rFonts w:ascii="Times New Roman"/>
          <w:b w:val="false"/>
          <w:i w:val="false"/>
          <w:color w:val="000000"/>
          <w:sz w:val="28"/>
        </w:rPr>
        <w:t>
      Ескерту мынадай мазмұндағы 16, 17, 18 және 19-тармақтармен толықтырылсын:</w:t>
      </w:r>
      <w:r>
        <w:br/>
      </w:r>
      <w:r>
        <w:rPr>
          <w:rFonts w:ascii="Times New Roman"/>
          <w:b w:val="false"/>
          <w:i w:val="false"/>
          <w:color w:val="000000"/>
          <w:sz w:val="28"/>
        </w:rPr>
        <w:t>
      «16. Борыштық қаржы құралдары бойынша есеп беру күніндегі купондық ставка көрсетіледі.</w:t>
      </w:r>
      <w:r>
        <w:br/>
      </w:r>
      <w:r>
        <w:rPr>
          <w:rFonts w:ascii="Times New Roman"/>
          <w:b w:val="false"/>
          <w:i w:val="false"/>
          <w:color w:val="000000"/>
          <w:sz w:val="28"/>
        </w:rPr>
        <w:t>
      17. Агенттік Басқармасының 2009 жылғы 5 тамыздағы </w:t>
      </w:r>
      <w:r>
        <w:rPr>
          <w:rFonts w:ascii="Times New Roman"/>
          <w:b w:val="false"/>
          <w:i w:val="false"/>
          <w:color w:val="000000"/>
          <w:sz w:val="28"/>
        </w:rPr>
        <w:t>№ 180</w:t>
      </w:r>
      <w:r>
        <w:rPr>
          <w:rFonts w:ascii="Times New Roman"/>
          <w:b w:val="false"/>
          <w:i w:val="false"/>
          <w:color w:val="000000"/>
          <w:sz w:val="28"/>
        </w:rPr>
        <w:t xml:space="preserve"> (Нормативтік құқықтық актілерді мемлекеттік тіркеу тізілімінде № 5789 тіркелген) қаулысымен бекітілген Жинақтаушы зейнетақы қорларына арналған пруденциалдық нормативтердiң нормативтiк мәндері, оларды есептеу әдістемесі туралы нұсқаулықта (бұдан әрі – № 180 Нұсқаулық), Агенттік Басқармасының 2009 жылғы 5 тамыздағы </w:t>
      </w:r>
      <w:r>
        <w:rPr>
          <w:rFonts w:ascii="Times New Roman"/>
          <w:b w:val="false"/>
          <w:i w:val="false"/>
          <w:color w:val="000000"/>
          <w:sz w:val="28"/>
        </w:rPr>
        <w:t>№ 181</w:t>
      </w:r>
      <w:r>
        <w:rPr>
          <w:rFonts w:ascii="Times New Roman"/>
          <w:b w:val="false"/>
          <w:i w:val="false"/>
          <w:color w:val="000000"/>
          <w:sz w:val="28"/>
        </w:rPr>
        <w:t xml:space="preserve"> (Нормативтік құқықтық актілерді мемлекеттік тіркеу тізілімінде № 5793 тіркелген) қаулысымен бекітілген Зейнетақы активтерін инвестициялық басқаруды жүзеге асыратын ұйымдарға арналған пруденциалдық нормативтердің нормативтік мәндері, оларды есептеу әдістемесі туралы нұсқаулықта (бұдан әрі – № 181 Нұсқаулық), Агенттік Басқармасының 2009 жылғы 26 қыркүйектегі </w:t>
      </w:r>
      <w:r>
        <w:rPr>
          <w:rFonts w:ascii="Times New Roman"/>
          <w:b w:val="false"/>
          <w:i w:val="false"/>
          <w:color w:val="000000"/>
          <w:sz w:val="28"/>
        </w:rPr>
        <w:t>№ 215</w:t>
      </w:r>
      <w:r>
        <w:rPr>
          <w:rFonts w:ascii="Times New Roman"/>
          <w:b w:val="false"/>
          <w:i w:val="false"/>
          <w:color w:val="000000"/>
          <w:sz w:val="28"/>
        </w:rPr>
        <w:t xml:space="preserve"> (Нормативтік құқықтық актілерді мемлекеттік тіркеу тізілімінде № 5810 тіркелген) қаулысымен бекітілген Бағалы қағаздар нарығында кәсіби қызмет түрлерін қоса атқаратын ұйымдарға арналған пруденциалдық нормативтерді есептеу ережесінде көзделген тәуекел түрлері көрсетіледі.</w:t>
      </w:r>
      <w:r>
        <w:br/>
      </w:r>
      <w:r>
        <w:rPr>
          <w:rFonts w:ascii="Times New Roman"/>
          <w:b w:val="false"/>
          <w:i w:val="false"/>
          <w:color w:val="000000"/>
          <w:sz w:val="28"/>
        </w:rPr>
        <w:t>
      18. Аяқталған есепті кезең ішіндегі қаржы құралынан алынған кіріс/шығын сомасы көрсетіледі.</w:t>
      </w:r>
      <w:r>
        <w:br/>
      </w:r>
      <w:r>
        <w:rPr>
          <w:rFonts w:ascii="Times New Roman"/>
          <w:b w:val="false"/>
          <w:i w:val="false"/>
          <w:color w:val="000000"/>
          <w:sz w:val="28"/>
        </w:rPr>
        <w:t>
      19. Есепке қойылған күннен бастап есепті кезеңнің соңғы күнін қоса алғандағы кезең ішінде қаржы құралынан алынған кіріс/шығын сомасы көрсетіледі.»;</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w:t>
      </w:r>
      <w:r>
        <w:rPr>
          <w:rFonts w:ascii="Times New Roman"/>
          <w:b w:val="false"/>
          <w:i w:val="false"/>
          <w:color w:val="000000"/>
          <w:sz w:val="28"/>
        </w:rPr>
        <w:t>10-қосымшамен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Ұлттық Банкі басқармасының 2012.02.24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
    <w:bookmarkStart w:name="z36" w:id="2"/>
    <w:p>
      <w:pPr>
        <w:spacing w:after="0"/>
        <w:ind w:left="0"/>
        <w:jc w:val="both"/>
      </w:pPr>
      <w:r>
        <w:rPr>
          <w:rFonts w:ascii="Times New Roman"/>
          <w:b w:val="false"/>
          <w:i w:val="false"/>
          <w:color w:val="000000"/>
          <w:sz w:val="28"/>
        </w:rPr>
        <w:t>       
4. Осы қаулы Қазақстан Республикасының Әділет министрлігінде мемлекеттік тіркелген күннен бастап алпыс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5. Бағалы қағаздар нарығының субъектілерін және жинақтаушы зейнетақы қорларын қадағалау департаменті (М.Ж. Хаджиева):</w:t>
      </w:r>
      <w:r>
        <w:br/>
      </w:r>
      <w:r>
        <w:rPr>
          <w:rFonts w:ascii="Times New Roman"/>
          <w:b w:val="false"/>
          <w:i w:val="false"/>
          <w:color w:val="000000"/>
          <w:sz w:val="28"/>
        </w:rPr>
        <w:t>
</w:t>
      </w:r>
      <w:r>
        <w:rPr>
          <w:rFonts w:ascii="Times New Roman"/>
          <w:b w:val="false"/>
          <w:i w:val="false"/>
          <w:color w:val="000000"/>
          <w:sz w:val="28"/>
        </w:rPr>
        <w:t>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Қазақстан Республикасының Ұлттық Банкіне және «Қазақстан қаржыгерлерінің қауымдастығы» заңды тұлғалар бірлестігіне мәлімет үшін жеткізсін.</w:t>
      </w:r>
      <w:r>
        <w:br/>
      </w:r>
      <w:r>
        <w:rPr>
          <w:rFonts w:ascii="Times New Roman"/>
          <w:b w:val="false"/>
          <w:i w:val="false"/>
          <w:color w:val="000000"/>
          <w:sz w:val="28"/>
        </w:rPr>
        <w:t>
</w:t>
      </w:r>
      <w:r>
        <w:rPr>
          <w:rFonts w:ascii="Times New Roman"/>
          <w:b w:val="false"/>
          <w:i w:val="false"/>
          <w:color w:val="000000"/>
          <w:sz w:val="28"/>
        </w:rPr>
        <w:t>
      6. Агенттіктің Төрайым Қызметі (А.Ә. Кенже) осы қаулыны Қазақстан Республикасының бұқаралық ақпарат құралдарында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Агенттік Төрайымының орынбасары А.Ө. Алдамбергенге жүктелсін.</w:t>
      </w:r>
    </w:p>
    <w:bookmarkEnd w:id="2"/>
    <w:p>
      <w:pPr>
        <w:spacing w:after="0"/>
        <w:ind w:left="0"/>
        <w:jc w:val="both"/>
      </w:pPr>
      <w:r>
        <w:rPr>
          <w:rFonts w:ascii="Times New Roman"/>
          <w:b w:val="false"/>
          <w:i/>
          <w:color w:val="000000"/>
          <w:sz w:val="28"/>
        </w:rPr>
        <w:t>      Төрайым                                            Е. Бахмутова</w:t>
      </w:r>
    </w:p>
    <w:bookmarkStart w:name="z42" w:id="3"/>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2010 жылғы    </w:t>
      </w:r>
      <w:r>
        <w:br/>
      </w:r>
      <w:r>
        <w:rPr>
          <w:rFonts w:ascii="Times New Roman"/>
          <w:b w:val="false"/>
          <w:i w:val="false"/>
          <w:color w:val="000000"/>
          <w:sz w:val="28"/>
        </w:rPr>
        <w:t xml:space="preserve">
1 маусымдағы № 73 қаулысына  </w:t>
      </w:r>
      <w:r>
        <w:br/>
      </w:r>
      <w:r>
        <w:rPr>
          <w:rFonts w:ascii="Times New Roman"/>
          <w:b w:val="false"/>
          <w:i w:val="false"/>
          <w:color w:val="000000"/>
          <w:sz w:val="28"/>
        </w:rPr>
        <w:t xml:space="preserve">
1-қосымша           </w:t>
      </w:r>
    </w:p>
    <w:bookmarkEnd w:id="3"/>
    <w:p>
      <w:pPr>
        <w:spacing w:after="0"/>
        <w:ind w:left="0"/>
        <w:jc w:val="both"/>
      </w:pPr>
      <w:r>
        <w:rPr>
          <w:rFonts w:ascii="Times New Roman"/>
          <w:b w:val="false"/>
          <w:i w:val="false"/>
          <w:color w:val="ff0000"/>
          <w:sz w:val="28"/>
        </w:rPr>
        <w:t>      Ескерту. 1-қосымшаның күші жойылды - ҚР Ұлттық Банкі Басқармасының 23.09.2013 </w:t>
      </w:r>
      <w:r>
        <w:rPr>
          <w:rFonts w:ascii="Times New Roman"/>
          <w:b w:val="false"/>
          <w:i w:val="false"/>
          <w:color w:val="ff0000"/>
          <w:sz w:val="28"/>
        </w:rPr>
        <w:t>№ 248</w:t>
      </w:r>
      <w:r>
        <w:rPr>
          <w:rFonts w:ascii="Times New Roman"/>
          <w:b w:val="false"/>
          <w:i w:val="false"/>
          <w:color w:val="ff0000"/>
          <w:sz w:val="28"/>
        </w:rPr>
        <w:t> қаулысымен (алғашқы ресми жарияланған күннен кейін он күнтізбелік күн өткен соң қолданысқа енгізіледі).</w:t>
      </w:r>
    </w:p>
    <w:bookmarkStart w:name="z48" w:id="4"/>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2010 жылғы    </w:t>
      </w:r>
      <w:r>
        <w:br/>
      </w:r>
      <w:r>
        <w:rPr>
          <w:rFonts w:ascii="Times New Roman"/>
          <w:b w:val="false"/>
          <w:i w:val="false"/>
          <w:color w:val="000000"/>
          <w:sz w:val="28"/>
        </w:rPr>
        <w:t xml:space="preserve">
1 маусымдағы № 73 қаулысына  </w:t>
      </w:r>
      <w:r>
        <w:br/>
      </w:r>
      <w:r>
        <w:rPr>
          <w:rFonts w:ascii="Times New Roman"/>
          <w:b w:val="false"/>
          <w:i w:val="false"/>
          <w:color w:val="000000"/>
          <w:sz w:val="28"/>
        </w:rPr>
        <w:t xml:space="preserve">
2-қосымша         </w:t>
      </w:r>
    </w:p>
    <w:bookmarkEnd w:id="4"/>
    <w:p>
      <w:pPr>
        <w:spacing w:after="0"/>
        <w:ind w:left="0"/>
        <w:jc w:val="both"/>
      </w:pPr>
      <w:r>
        <w:rPr>
          <w:rFonts w:ascii="Times New Roman"/>
          <w:b w:val="false"/>
          <w:i w:val="false"/>
          <w:color w:val="000000"/>
          <w:sz w:val="28"/>
        </w:rPr>
        <w:t xml:space="preserve">«Зейнетақы активтерін   </w:t>
      </w:r>
      <w:r>
        <w:br/>
      </w:r>
      <w:r>
        <w:rPr>
          <w:rFonts w:ascii="Times New Roman"/>
          <w:b w:val="false"/>
          <w:i w:val="false"/>
          <w:color w:val="000000"/>
          <w:sz w:val="28"/>
        </w:rPr>
        <w:t xml:space="preserve">
инвестициялық басқару   </w:t>
      </w:r>
      <w:r>
        <w:br/>
      </w:r>
      <w:r>
        <w:rPr>
          <w:rFonts w:ascii="Times New Roman"/>
          <w:b w:val="false"/>
          <w:i w:val="false"/>
          <w:color w:val="000000"/>
          <w:sz w:val="28"/>
        </w:rPr>
        <w:t xml:space="preserve">
жөніндегі қызметті жүзеге </w:t>
      </w:r>
      <w:r>
        <w:br/>
      </w:r>
      <w:r>
        <w:rPr>
          <w:rFonts w:ascii="Times New Roman"/>
          <w:b w:val="false"/>
          <w:i w:val="false"/>
          <w:color w:val="000000"/>
          <w:sz w:val="28"/>
        </w:rPr>
        <w:t xml:space="preserve">
асыратын заңды тұлғалардың </w:t>
      </w:r>
      <w:r>
        <w:br/>
      </w:r>
      <w:r>
        <w:rPr>
          <w:rFonts w:ascii="Times New Roman"/>
          <w:b w:val="false"/>
          <w:i w:val="false"/>
          <w:color w:val="000000"/>
          <w:sz w:val="28"/>
        </w:rPr>
        <w:t xml:space="preserve">
есеп беру ережесіне    </w:t>
      </w:r>
      <w:r>
        <w:br/>
      </w:r>
      <w:r>
        <w:rPr>
          <w:rFonts w:ascii="Times New Roman"/>
          <w:b w:val="false"/>
          <w:i w:val="false"/>
          <w:color w:val="000000"/>
          <w:sz w:val="28"/>
        </w:rPr>
        <w:t xml:space="preserve">
10-қосымша         </w:t>
      </w:r>
    </w:p>
    <w:p>
      <w:pPr>
        <w:spacing w:after="0"/>
        <w:ind w:left="0"/>
        <w:jc w:val="left"/>
      </w:pPr>
      <w:r>
        <w:rPr>
          <w:rFonts w:ascii="Times New Roman"/>
          <w:b/>
          <w:i w:val="false"/>
          <w:color w:val="000000"/>
        </w:rPr>
        <w:t xml:space="preserve"> Зейнетақы активтерін инвестициялық басқаруды жүзеге асыратын ұйымдардың 20 ___ жылғы «___» ___________ жағдай бойынша «Инвестициялау лимиттері» пруденциалдық нормативін сақтауы туралы есебі</w:t>
      </w:r>
      <w:r>
        <w:rPr>
          <w:rFonts w:ascii="Times New Roman"/>
          <w:b/>
          <w:i w:val="false"/>
          <w:color w:val="000000"/>
          <w:vertAlign w:val="superscript"/>
        </w:rPr>
        <w:t>6</w:t>
      </w:r>
      <w:r>
        <w:br/>
      </w:r>
      <w:r>
        <w:rPr>
          <w:rFonts w:ascii="Times New Roman"/>
          <w:b/>
          <w:i w:val="false"/>
          <w:color w:val="000000"/>
        </w:rPr>
        <w:t>
(Қордың қысқартылған атауы (ілік септігінде), Ұйымның қысқартылған атауы (ілік септігінде))</w:t>
      </w:r>
    </w:p>
    <w:p>
      <w:pPr>
        <w:spacing w:after="0"/>
        <w:ind w:left="0"/>
        <w:jc w:val="both"/>
      </w:pPr>
      <w:r>
        <w:rPr>
          <w:rFonts w:ascii="Times New Roman"/>
          <w:b w:val="false"/>
          <w:i w:val="false"/>
          <w:color w:val="000000"/>
          <w:sz w:val="28"/>
        </w:rPr>
        <w:t>                                                         мың теңге</w:t>
      </w:r>
      <w:r>
        <w:rPr>
          <w:rFonts w:ascii="Times New Roman"/>
          <w:b w:val="false"/>
          <w:i w:val="false"/>
          <w:color w:val="000000"/>
          <w:vertAlign w:val="superscript"/>
        </w:rPr>
        <w:t>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2164"/>
        <w:gridCol w:w="1724"/>
        <w:gridCol w:w="2164"/>
        <w:gridCol w:w="1706"/>
        <w:gridCol w:w="2202"/>
        <w:gridCol w:w="2298"/>
      </w:tblGrid>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Эмитенттің атауы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қағаздың коды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сәйкестендіру нөмірі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қағаздың түрі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Эмитенттің меншікті капиталының мөлшері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шығарылымның борыштық бағалы қағаздарының жалпы саны, данасы</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 бойынша жиынтығы: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Акциялардың барлығы: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қорлардың пайларының барлығы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5"/>
        <w:gridCol w:w="2107"/>
        <w:gridCol w:w="2096"/>
        <w:gridCol w:w="2480"/>
        <w:gridCol w:w="2386"/>
        <w:gridCol w:w="1766"/>
      </w:tblGrid>
      <w:tr>
        <w:trPr>
          <w:trHeight w:val="30" w:hRule="atLeast"/>
        </w:trPr>
        <w:tc>
          <w:tcPr>
            <w:tcW w:w="2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Дауыс беретін акциялардың жалпы саны, данасы</w:t>
            </w:r>
            <w:r>
              <w:rPr>
                <w:rFonts w:ascii="Times New Roman"/>
                <w:b w:val="false"/>
                <w:i w:val="false"/>
                <w:color w:val="000000"/>
                <w:vertAlign w:val="superscript"/>
              </w:rPr>
              <w:t>2</w:t>
            </w:r>
          </w:p>
        </w:tc>
        <w:tc>
          <w:tcPr>
            <w:tcW w:w="2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Орналастырылған акциялардың жалпы саны, данасы</w:t>
            </w:r>
            <w:r>
              <w:rPr>
                <w:rFonts w:ascii="Times New Roman"/>
                <w:b w:val="false"/>
                <w:i w:val="false"/>
                <w:color w:val="000000"/>
                <w:vertAlign w:val="superscript"/>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есебінен</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активтері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(бағалы қағаздардың данасы)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Құнсыздануды ескеріп, ағымдағы жиынтық құны (теңгемен)</w:t>
            </w:r>
            <w:r>
              <w:rPr>
                <w:rFonts w:ascii="Times New Roman"/>
                <w:b w:val="false"/>
                <w:i w:val="false"/>
                <w:color w:val="000000"/>
                <w:vertAlign w:val="superscript"/>
              </w:rPr>
              <w:t>4</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активтерінің ағымдағы құнынан жиынтығы пайызбен</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(бағалы қағаздардың данасы)</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3"/>
        <w:gridCol w:w="1949"/>
        <w:gridCol w:w="2063"/>
        <w:gridCol w:w="2386"/>
        <w:gridCol w:w="1949"/>
        <w:gridCol w:w="231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активтері есебінен</w:t>
            </w:r>
          </w:p>
        </w:tc>
        <w:tc>
          <w:tcPr>
            <w:tcW w:w="2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Эмитенттің меншікті капиталының үлесі, пайызбен</w:t>
            </w:r>
            <w:r>
              <w:rPr>
                <w:rFonts w:ascii="Times New Roman"/>
                <w:b w:val="false"/>
                <w:i w:val="false"/>
                <w:color w:val="000000"/>
                <w:vertAlign w:val="superscript"/>
              </w:rPr>
              <w:t>5</w:t>
            </w:r>
          </w:p>
        </w:tc>
        <w:tc>
          <w:tcPr>
            <w:tcW w:w="2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Эмитенттің осы шығарылымының борыштық бағалы қағаздарының жалпы санынан борыштық бағалы қағаздардың үлесі, пайызбен</w:t>
            </w:r>
            <w:r>
              <w:rPr>
                <w:rFonts w:ascii="Times New Roman"/>
                <w:b w:val="false"/>
                <w:i w:val="false"/>
                <w:color w:val="000000"/>
                <w:vertAlign w:val="superscript"/>
              </w:rPr>
              <w:t>5</w:t>
            </w:r>
          </w:p>
        </w:tc>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эмитенттің дауыс беретін акцияларының жалпы санынан дауыс беретін акциялардың үлесі, пайызбен</w:t>
            </w:r>
            <w:r>
              <w:rPr>
                <w:rFonts w:ascii="Times New Roman"/>
                <w:b w:val="false"/>
                <w:i w:val="false"/>
                <w:color w:val="000000"/>
                <w:vertAlign w:val="superscript"/>
              </w:rPr>
              <w:t>5</w:t>
            </w: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эмитенттің орналастырылған акцияларының жалпы санынан орналастырылған акциялардың үлесі, пайызбен</w:t>
            </w:r>
            <w:r>
              <w:rPr>
                <w:rFonts w:ascii="Times New Roman"/>
                <w:b w:val="false"/>
                <w:i w:val="false"/>
                <w:color w:val="000000"/>
                <w:vertAlign w:val="superscript"/>
              </w:rPr>
              <w:t>3, 5</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Құнсыздануды ескеріп, ағымдағы жиынтық құны (теңгемен)</w:t>
            </w:r>
            <w:r>
              <w:rPr>
                <w:rFonts w:ascii="Times New Roman"/>
                <w:b w:val="false"/>
                <w:i w:val="false"/>
                <w:color w:val="000000"/>
                <w:vertAlign w:val="superscript"/>
              </w:rPr>
              <w:t>4</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активтерінің ағымдағы құнынан жиынтығы пайызбен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немесе есепке қол қоюға уәкілетті тұлға</w:t>
      </w:r>
      <w:r>
        <w:br/>
      </w:r>
      <w:r>
        <w:rPr>
          <w:rFonts w:ascii="Times New Roman"/>
          <w:b w:val="false"/>
          <w:i w:val="false"/>
          <w:color w:val="000000"/>
          <w:sz w:val="28"/>
        </w:rPr>
        <w:t>
      ____________________________ күні  ________________</w:t>
      </w:r>
    </w:p>
    <w:p>
      <w:pPr>
        <w:spacing w:after="0"/>
        <w:ind w:left="0"/>
        <w:jc w:val="both"/>
      </w:pPr>
      <w:r>
        <w:rPr>
          <w:rFonts w:ascii="Times New Roman"/>
          <w:b w:val="false"/>
          <w:i w:val="false"/>
          <w:color w:val="000000"/>
          <w:sz w:val="28"/>
        </w:rPr>
        <w:t>      Бас бухгалтер  немесе есепке қол қоюға уәкілетті тұлға</w:t>
      </w:r>
      <w:r>
        <w:br/>
      </w:r>
      <w:r>
        <w:rPr>
          <w:rFonts w:ascii="Times New Roman"/>
          <w:b w:val="false"/>
          <w:i w:val="false"/>
          <w:color w:val="000000"/>
          <w:sz w:val="28"/>
        </w:rPr>
        <w:t>
      ____________________________ күні  ________________</w:t>
      </w:r>
    </w:p>
    <w:p>
      <w:pPr>
        <w:spacing w:after="0"/>
        <w:ind w:left="0"/>
        <w:jc w:val="both"/>
      </w:pPr>
      <w:r>
        <w:rPr>
          <w:rFonts w:ascii="Times New Roman"/>
          <w:b w:val="false"/>
          <w:i w:val="false"/>
          <w:color w:val="000000"/>
          <w:sz w:val="28"/>
        </w:rPr>
        <w:t>      Орындаушы  _________________ күні  ________________</w:t>
      </w:r>
    </w:p>
    <w:p>
      <w:pPr>
        <w:spacing w:after="0"/>
        <w:ind w:left="0"/>
        <w:jc w:val="both"/>
      </w:pPr>
      <w:r>
        <w:rPr>
          <w:rFonts w:ascii="Times New Roman"/>
          <w:b w:val="false"/>
          <w:i w:val="false"/>
          <w:color w:val="000000"/>
          <w:sz w:val="28"/>
        </w:rPr>
        <w:t>      Телефон:____________________</w:t>
      </w:r>
    </w:p>
    <w:p>
      <w:pPr>
        <w:spacing w:after="0"/>
        <w:ind w:left="0"/>
        <w:jc w:val="both"/>
      </w:pPr>
      <w:r>
        <w:rPr>
          <w:rFonts w:ascii="Times New Roman"/>
          <w:b w:val="false"/>
          <w:i w:val="false"/>
          <w:color w:val="000000"/>
          <w:sz w:val="28"/>
        </w:rPr>
        <w:t>      Мөр орны</w:t>
      </w:r>
    </w:p>
    <w:bookmarkStart w:name="z13" w:id="5"/>
    <w:p>
      <w:pPr>
        <w:spacing w:after="0"/>
        <w:ind w:left="0"/>
        <w:jc w:val="both"/>
      </w:pPr>
      <w:r>
        <w:rPr>
          <w:rFonts w:ascii="Times New Roman"/>
          <w:b w:val="false"/>
          <w:i w:val="false"/>
          <w:color w:val="000000"/>
          <w:sz w:val="28"/>
        </w:rPr>
        <w:t>
      Ескерту:</w:t>
      </w:r>
    </w:p>
    <w:bookmarkEnd w:id="5"/>
    <w:bookmarkStart w:name="z14" w:id="6"/>
    <w:p>
      <w:pPr>
        <w:spacing w:after="0"/>
        <w:ind w:left="0"/>
        <w:jc w:val="both"/>
      </w:pPr>
      <w:r>
        <w:rPr>
          <w:rFonts w:ascii="Times New Roman"/>
          <w:b w:val="false"/>
          <w:i w:val="false"/>
          <w:color w:val="000000"/>
          <w:vertAlign w:val="superscript"/>
        </w:rPr>
        <w:t xml:space="preserve">      1 </w:t>
      </w:r>
      <w:r>
        <w:rPr>
          <w:rFonts w:ascii="Times New Roman"/>
          <w:b w:val="false"/>
          <w:i w:val="false"/>
          <w:color w:val="000000"/>
          <w:sz w:val="28"/>
        </w:rPr>
        <w:t>Атауының мазмұнында басқа өлшем бірлігі бар бағаналарды қоспағанда, барлық сома үтірден кейін екі таңбамен мың теңгеде көрсетіледі.</w:t>
      </w:r>
      <w:r>
        <w:br/>
      </w:r>
      <w:r>
        <w:rPr>
          <w:rFonts w:ascii="Times New Roman"/>
          <w:b w:val="false"/>
          <w:i w:val="false"/>
          <w:color w:val="000000"/>
          <w:sz w:val="28"/>
        </w:rPr>
        <w:t>
</w:t>
      </w:r>
      <w:r>
        <w:rPr>
          <w:rFonts w:ascii="Times New Roman"/>
          <w:b w:val="false"/>
          <w:i w:val="false"/>
          <w:color w:val="000000"/>
          <w:vertAlign w:val="superscript"/>
        </w:rPr>
        <w:t>      2</w:t>
      </w:r>
      <w:r>
        <w:rPr>
          <w:rFonts w:ascii="Times New Roman"/>
          <w:b w:val="false"/>
          <w:i w:val="false"/>
          <w:color w:val="000000"/>
          <w:sz w:val="28"/>
        </w:rPr>
        <w:t xml:space="preserve"> Деректер № 180 Нұсқаулықтың 29-тармағына және № 181 Нұсқаулықтың 38-тармағына сәйкес толтырылады.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3</w:t>
      </w:r>
      <w:r>
        <w:rPr>
          <w:rFonts w:ascii="Times New Roman"/>
          <w:b w:val="false"/>
          <w:i w:val="false"/>
          <w:color w:val="000000"/>
          <w:sz w:val="28"/>
        </w:rPr>
        <w:t> Қазақстан Республикасының екінші деңгейдегі банктерінің акциялары бойынша толтырылады.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xml:space="preserve">      4 </w:t>
      </w:r>
      <w:r>
        <w:rPr>
          <w:rFonts w:ascii="Times New Roman"/>
          <w:b w:val="false"/>
          <w:i w:val="false"/>
          <w:color w:val="000000"/>
          <w:sz w:val="28"/>
        </w:rPr>
        <w:t>Есептелген жиынтық сыйақыны ескергендегі сома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xml:space="preserve">      5 </w:t>
      </w:r>
      <w:r>
        <w:rPr>
          <w:rFonts w:ascii="Times New Roman"/>
          <w:b w:val="false"/>
          <w:i w:val="false"/>
          <w:color w:val="000000"/>
          <w:sz w:val="28"/>
        </w:rPr>
        <w:t>Үлесі зейнетақы және меншікті активтерінің жиынтық есебінен инвестициялар мөлшері бойынша не тек ғана зейнетақы немесе меншікті активтерінің есебінен есептеледі. Халықаралық қаржы ұйымдары шығарған (ұсынған) қаржы құралдары бойынша және шетел мемлекеттерінің орталық үкіметтері шығарған (ұсынған, мемлекеттік мәртебесі бар бағалы қағаздар бойынша толтырылмайды.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xml:space="preserve">      6 </w:t>
      </w:r>
      <w:r>
        <w:rPr>
          <w:rFonts w:ascii="Times New Roman"/>
          <w:b w:val="false"/>
          <w:i w:val="false"/>
          <w:color w:val="000000"/>
          <w:sz w:val="28"/>
        </w:rPr>
        <w:t xml:space="preserve">Қазақстан Республикасының мемлекеттік бағалы қағаздары бойынша, «Самұрық-Қазына» ұлттық әл-ауқат қоры» акционерлік қоғамы шығарған борыштық бағалы қағаздар бойынша толтырылмайды.». </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