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245f" w14:textId="a0a2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құжаттарының нысандарын және аккредиттеу алдындағы, аккредиттеуден кейінгі шарттардың типтік нысандарын бекіту туралы" Қазақстан Республикасы Индустрия және сауда министрінің 2008 жылғы 29 қазандағы № 430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2010 жылғы 3 маусымдағы № 99 Бұйрығы. Қазақстан Республикасы Әділет министрлігінде 2010 жылғы 23 маусымда Нормативтік құқықтық кесімдерді мемлекеттік тіркеудің тізіліміне N 6307 болып енгізілді</w:t>
      </w:r>
    </w:p>
    <w:p>
      <w:pPr>
        <w:spacing w:after="0"/>
        <w:ind w:left="0"/>
        <w:jc w:val="both"/>
      </w:pPr>
      <w:bookmarkStart w:name="z1" w:id="0"/>
      <w:r>
        <w:rPr>
          <w:rFonts w:ascii="Times New Roman"/>
          <w:b w:val="false"/>
          <w:i w:val="false"/>
          <w:color w:val="000000"/>
          <w:sz w:val="28"/>
        </w:rPr>
        <w:t>
      «Сәйкестікті бағалау саласындағы аккредиттеу туралы» Қазақстан Республикасы Заңының 15-бабы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«Сәйкестікті бағалау саласындағы аккредиттеу құжаттарының нысандарын және аккредиттеу алдындағы, аккредиттеуден кейінгі шарттардың типтік нысандарын бекіту туралы» Қазақстан Республикасы Индустрия және сауда министрінің 2008 жылғы 29 қазандағы № 430</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5356 тіркелген, 2008 жылғы 3 желтоқсанда № 184 (1584) «Заң газеті»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3-бағандағы атауы мынадай «салыстырып тексеру/калибрлеу әдістері құжаттарының анықтамалары немесе атаулары» деген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8-қосымшада</w:t>
      </w:r>
      <w:r>
        <w:rPr>
          <w:rFonts w:ascii="Times New Roman"/>
          <w:b w:val="false"/>
          <w:i w:val="false"/>
          <w:color w:val="000000"/>
          <w:sz w:val="28"/>
        </w:rPr>
        <w:t>:</w:t>
      </w:r>
      <w:r>
        <w:br/>
      </w:r>
      <w:r>
        <w:rPr>
          <w:rFonts w:ascii="Times New Roman"/>
          <w:b w:val="false"/>
          <w:i w:val="false"/>
          <w:color w:val="000000"/>
          <w:sz w:val="28"/>
        </w:rPr>
        <w:t>
      «Төлқұжат 7 кестені қамтиды» деген сөздер «Төлқұжат 6 кестені қамтиды» деген сөздермен ауыстырылсын.</w:t>
      </w:r>
      <w:r>
        <w:br/>
      </w:r>
      <w:r>
        <w:rPr>
          <w:rFonts w:ascii="Times New Roman"/>
          <w:b w:val="false"/>
          <w:i w:val="false"/>
          <w:color w:val="000000"/>
          <w:sz w:val="28"/>
        </w:rPr>
        <w:t>
      1-кесте. «Қызмет саласы (өлшеу құралдарының топтары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«Төлқұжат 6 кестені қамтиды» деген сөздер «Төлқұжат 5 кестені қамтиды» деген сөздермен ауыстырылсын;</w:t>
      </w:r>
      <w:r>
        <w:br/>
      </w:r>
      <w:r>
        <w:rPr>
          <w:rFonts w:ascii="Times New Roman"/>
          <w:b w:val="false"/>
          <w:i w:val="false"/>
          <w:color w:val="000000"/>
          <w:sz w:val="28"/>
        </w:rPr>
        <w:t>
      1-кесте. «Қызмет саласы (өлшеу құралдарының топтары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заңнамада белгіленген тәртіпте осы бұйрықтың Қазақстан Республикасы Әділет министрлігінде мемлекеттік тіркелуін және оның одан әрі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Н.К. Әбдібековке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w:t>
      </w:r>
      <w:r>
        <w:rPr>
          <w:rFonts w:ascii="Times New Roman"/>
          <w:b w:val="false"/>
          <w:i/>
          <w:color w:val="000000"/>
          <w:sz w:val="28"/>
        </w:rPr>
        <w:t>Министрінің орынбасары -</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