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2579" w14:textId="0a22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"Шығындары республикалық бюджеттен субсидиялануға жататын әлеуметті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жөніндегі нұсқаулықты бекіту туралы" Қазақстан Республикасы Көлік және коммуникациялар министрінің 2004 жылғы 23 қарашадағы № 429а-I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2010 жылғы 11 мамырдағы № 228 Бұйрығы. Қазақстан Республикасы Әділет министрлігінде 2010 жылғы 10 маусымда нормативтік құқықтық кесімдерді мемлекеттік тіркеудің тізіліміне № 6285 болып енгізілді.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 1188 </w:t>
      </w:r>
      <w:r>
        <w:rPr>
          <w:rFonts w:ascii="Times New Roman"/>
          <w:b w:val="false"/>
          <w:i w:val="false"/>
          <w:color w:val="000000"/>
          <w:sz w:val="28"/>
        </w:rPr>
        <w:t>қаулысына</w:t>
      </w:r>
      <w:r>
        <w:rPr>
          <w:rFonts w:ascii="Times New Roman"/>
          <w:b w:val="false"/>
          <w:i w:val="false"/>
          <w:color w:val="000000"/>
          <w:sz w:val="28"/>
        </w:rPr>
        <w:t xml:space="preserve"> сәйкес, сондай-ақ темір жол жолаушылар тасымалдарын ұйымдастыру жүйесін жетілдіру мақсатында</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«Шығындары республикалық бюджеттен субсидиялануға жататын әлеуметті маңызды облысаралық қатынастар бойынша темір жол жолаушылар тасымалдарын жүзеге асыратын тасымалдаушыларды ашық тендер негізінде анықтау жөніндегі конкурсты өткізу жөніндегі нұсқаулықты бекіту туралы» Қазақстан Республикасы Көлік және коммуникациялар министрінің 2004 жылғы 23 қарашадағы № 429а-1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3232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2005 ж., № 3-8, 22-құжат)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 xml:space="preserve"> «10» деген сандар «11»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көрсетілген Нұсқаулыққа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6.5–тармақтың екінші абзацында:</w:t>
      </w:r>
      <w:r>
        <w:br/>
      </w:r>
      <w:r>
        <w:rPr>
          <w:rFonts w:ascii="Times New Roman"/>
          <w:b w:val="false"/>
          <w:i w:val="false"/>
          <w:color w:val="000000"/>
          <w:sz w:val="28"/>
        </w:rPr>
        <w:t>
      «мезгілділігіне» деген сөзден кейін «және поездар қозғалысы кестесінің өзгеруіне» деген сөздермен толықтырылсын;</w:t>
      </w:r>
      <w:r>
        <w:br/>
      </w:r>
      <w:r>
        <w:rPr>
          <w:rFonts w:ascii="Times New Roman"/>
          <w:b w:val="false"/>
          <w:i w:val="false"/>
          <w:color w:val="000000"/>
          <w:sz w:val="28"/>
        </w:rPr>
        <w:t>
      «құрамын» деген сөзден кейін «және қатынау кезеңділігін»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(Б.Қ. Уандықов) осы бұйрықты мемлекеттік тіркеу үшін Қазақстан Республикасы Әділет министрлігіне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 вице-министрі А.Ғ. Бектұровқа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оны алғаш рет ресми жариялағаннан кейін қолданысқа енгізіледі. </w:t>
      </w:r>
    </w:p>
    <w:bookmarkEnd w:id="0"/>
    <w:p>
      <w:pPr>
        <w:spacing w:after="0"/>
        <w:ind w:left="0"/>
        <w:jc w:val="both"/>
      </w:pPr>
      <w:r>
        <w:rPr>
          <w:rFonts w:ascii="Times New Roman"/>
          <w:b w:val="false"/>
          <w:i/>
          <w:color w:val="000000"/>
          <w:sz w:val="28"/>
        </w:rPr>
        <w:t>      Министр                                            Ә. Құсайынов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