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c334" w14:textId="bd0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өтемдiк тариф (баға, алым ставкасын) бекiту ережесiн бекiту туралы" Қазақстан Республикасының Табиғи монополияларды реттеу және бәсекелестiктi қорғау жөнiндегi агенттiгi төрағасының 2003 жылғы 26 желтоқсандағы № 341-НҚ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20 сәуірдегі N 120-НҚ Бұйрығы. Қазақстан Республикасы Әділет министрлігінде 2010 жылғы 20 мамырда Нормативтік құқықтық кесімдерді мемлекеттік тіркеудің тізіліміне N 6240 болып енгізілді. Күші жойылды - Қазақстан Республикасы Табиғи монополияларды реттеу агенттігі төрағасының 2012 жылғы 14 қыркүйектегі № 235-НҚ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2012.10.14 </w:t>
      </w:r>
      <w:r>
        <w:rPr>
          <w:rFonts w:ascii="Times New Roman"/>
          <w:b w:val="false"/>
          <w:i w:val="false"/>
          <w:color w:val="ff0000"/>
          <w:sz w:val="28"/>
        </w:rPr>
        <w:t>№ 235-НҚ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реттелетiн нарықтар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және Қазақстан Республикасы Үкiметiнiң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Табиғи монополияларды реттеу агенттiгi туралы ереженiң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«Уақытша өтемдiк тариф (баға, алым ставкасын) бекiту ережесiн бекiту туралы» (Нормативтік құқықтық актілерді мемлекеттік тіркеу тізілімінде № 2656 тіркелген) Қазақстан Республикасының Табиғи монополияларды реттеу және бәсекелестiктi қорғау жөнiндегi агенттiгi төрағасының 2003 жылғы 26 желтоқсандағы № 341-НҚ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уақытша өтемдiк тариф (баға, алым ставкасын) бекiту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 тармақша мынадай мазмұнда жазылсын:</w:t>
      </w:r>
      <w:r>
        <w:br/>
      </w:r>
      <w:r>
        <w:rPr>
          <w:rFonts w:ascii="Times New Roman"/>
          <w:b w:val="false"/>
          <w:i w:val="false"/>
          <w:color w:val="000000"/>
          <w:sz w:val="28"/>
        </w:rPr>
        <w:t>
      «1) тарифтердi (бағаларды, алымдар ставкаларын) немесе олардың шектi деңгейлерiн заңсыз көтеру;»;</w:t>
      </w:r>
      <w:r>
        <w:br/>
      </w:r>
      <w:r>
        <w:rPr>
          <w:rFonts w:ascii="Times New Roman"/>
          <w:b w:val="false"/>
          <w:i w:val="false"/>
          <w:color w:val="000000"/>
          <w:sz w:val="28"/>
        </w:rPr>
        <w:t>
      1-1) тармақшада «тарифтік сметада көзделген» деген сөздер алып тасталсын;</w:t>
      </w:r>
      <w:r>
        <w:br/>
      </w:r>
      <w:r>
        <w:rPr>
          <w:rFonts w:ascii="Times New Roman"/>
          <w:b w:val="false"/>
          <w:i w:val="false"/>
          <w:color w:val="000000"/>
          <w:sz w:val="28"/>
        </w:rPr>
        <w:t>
      мынадай мазмұндағы екiншi бөлiкпен толықтырылсын:</w:t>
      </w:r>
      <w:r>
        <w:br/>
      </w:r>
      <w:r>
        <w:rPr>
          <w:rFonts w:ascii="Times New Roman"/>
          <w:b w:val="false"/>
          <w:i w:val="false"/>
          <w:color w:val="000000"/>
          <w:sz w:val="28"/>
        </w:rPr>
        <w:t>
      «Салыстырмалы талдау әдісін қолдана отырып, тариф қолданысқа енген күннен бастап уәкілетті орган өңірлік электр желілік компаниясына уақытша өтемдік тариф бекіту туралы шешімді осы тармақтың 1), 1-1) тармақшаларында көзделген жағдайларда ғана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1) тармақша мынадай мазмұндағы абзацпен толықтырылсын:</w:t>
      </w:r>
      <w:r>
        <w:br/>
      </w:r>
      <w:r>
        <w:rPr>
          <w:rFonts w:ascii="Times New Roman"/>
          <w:b w:val="false"/>
          <w:i w:val="false"/>
          <w:color w:val="000000"/>
          <w:sz w:val="28"/>
        </w:rPr>
        <w:t>
      «шығындарды оңтайландыру;»;</w:t>
      </w:r>
      <w:r>
        <w:br/>
      </w:r>
      <w:r>
        <w:rPr>
          <w:rFonts w:ascii="Times New Roman"/>
          <w:b w:val="false"/>
          <w:i w:val="false"/>
          <w:color w:val="000000"/>
          <w:sz w:val="28"/>
        </w:rPr>
        <w:t>
      екінші бөлiгiнде «шығынның үнемін» деген сөздерден кейін «көрсетілген үнемді нақты пайдалануды растайтын материалдарды қоса бере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Шығындарды оңтайландыру немесе реттеліп көрсетілетін қызметтерді ұсынудың неғұрлым тиімді әдістері мен технологияларын қолдану нәтижесінен туындаған, тарифтік сметаға салынған шығындардың бөлігін түбегейлі пайдаланбаған кезде табиғи монополия субъектісі бұл шығындарды уәкілетті органға растаушы материалдарды ұсына отырып жаңа өндірістік активтерді жасауға, кеңейтуге, қалпына келтіруге, жаңартуға, қолдауға, қайта құруға және техникалық қайта жарақтандыруға жібере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агенттiгiнiң Стратегиялық жоспарлау және жиынтық талдау департаменті (Л.С. Ермакалиева) осы бұйрықтың Қазақстан Республикасының Әдiлет министрлiгiнде заңда белгiленген тәртiппен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агенттiгiнiң Әкiмшiлiк жұмысы департаментi (Е.О. Есіркепов) осы бұйрықты Қазақстан Республикасының Әдiлет министрлiгiнде мемлекеттiк тiркеуден өткеннен кейiн:</w:t>
      </w:r>
      <w:r>
        <w:br/>
      </w:r>
      <w:r>
        <w:rPr>
          <w:rFonts w:ascii="Times New Roman"/>
          <w:b w:val="false"/>
          <w:i w:val="false"/>
          <w:color w:val="000000"/>
          <w:sz w:val="28"/>
        </w:rPr>
        <w:t>
</w:t>
      </w:r>
      <w:r>
        <w:rPr>
          <w:rFonts w:ascii="Times New Roman"/>
          <w:b w:val="false"/>
          <w:i w:val="false"/>
          <w:color w:val="000000"/>
          <w:sz w:val="28"/>
        </w:rPr>
        <w:t>
      1) оны ресми бұқаралық ақпарат құралдарында заңда белгiленген тәртiппен жариялауды қамтамасыз етсiн;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агенттiгiнiң құрылымдық бөлiмшелерi мен аумақтық органдарының назарына жеткiзсiн.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агенттiгi төрағасының орынбасары Қ.М. Смағұловқа жүктелсiн.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