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1090" w14:textId="ae11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мемлекеттік табиғи қаумалдар мен мемлекеттік қорық аймақтарын таратудың және олардың аумақтарын азайтудың жаратылыстану-ғылыми негіздемесінің жобаларын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министрiнiң 2010 жылғы 22 сәуірдегі N 285 Бұйрығы. Қазақстан Республикасы Әділет министрлігінде 2010 жылғы 20 мамырда Нормативтік құқықтық кесімдерді мемлекеттік тіркеудің тізіліміне N 6239 болып енгізілді. Күші жойылды - Қазақстан Республикасы Премьер-Министрінің орынбасары – Қазақстан Республикасының Ауыл шаруашылығы министрінің 2016 жылғы 22 қарашадағы № 490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Қазақстан Республикасының Ауыл шаруашылығы министрінің 22.11.2016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2006 жылғы 7 шілдедегі "Ерекше қорғалатын табиғи аумақтар туралы" Қазақстан Республикасы Заңының </w:t>
      </w:r>
      <w:r>
        <w:rPr>
          <w:rFonts w:ascii="Times New Roman"/>
          <w:b w:val="false"/>
          <w:i w:val="false"/>
          <w:color w:val="000000"/>
          <w:sz w:val="28"/>
        </w:rPr>
        <w:t>8-бабын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маңызы бар мемлекеттік табиғи қаумалдар мен мемлекеттік қорық аймақтарын таратудың және олардың аумақтарын азайтудың жаратылыстану-ғылыми негіздемесінің жобаларын әзірлеу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(Е.Н. Нысанбаев)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ол бірінші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2010 жылғы 22 сәуірдегі № 285 </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Республикалық маңызы бар мемлекеттік табиғи қаумалдар мен мемлекеттік қорық аймақтарын таратудың және олардың аумақтарын азайтудың жаратылыстану-ғылыми негіздемесінің жобаларын әзірлеу ережесі</w:t>
      </w:r>
      <w:r>
        <w:br/>
      </w:r>
      <w:r>
        <w:rPr>
          <w:rFonts w:ascii="Times New Roman"/>
          <w:b/>
          <w:i w:val="false"/>
          <w:color w:val="000000"/>
        </w:rPr>
        <w:t>1. Жалпы ережелер</w:t>
      </w:r>
    </w:p>
    <w:bookmarkEnd w:id="4"/>
    <w:bookmarkStart w:name="z30" w:id="5"/>
    <w:p>
      <w:pPr>
        <w:spacing w:after="0"/>
        <w:ind w:left="0"/>
        <w:jc w:val="both"/>
      </w:pPr>
      <w:r>
        <w:rPr>
          <w:rFonts w:ascii="Times New Roman"/>
          <w:b w:val="false"/>
          <w:i w:val="false"/>
          <w:color w:val="000000"/>
          <w:sz w:val="28"/>
        </w:rPr>
        <w:t xml:space="preserve">
      1. Республикалық маңызы бар мемлекеттік табиғи қаумалдар мен мемлекеттік қорық аймақтарын таратудың және олардың аумақтарын азайтудың жаратылыстану-ғылыми негіздемесінің жобаларын әзірлеу ережесі (бұдан әрі - Ереже) мемлекеттік табиғи қаумалдар мен мемлекеттік қорық аймақтарды тарату және олардың аумақтарын азайту кезінде орнықты шешімдер қабылдау мақсатында 2006 жылғы 7 шілдедегі "Ерекше қорғалатын табиғи аумақтар туралы" Қазақстан Республикасы Заңының (бұдан әрі - Заң) </w:t>
      </w:r>
      <w:r>
        <w:rPr>
          <w:rFonts w:ascii="Times New Roman"/>
          <w:b w:val="false"/>
          <w:i w:val="false"/>
          <w:color w:val="000000"/>
          <w:sz w:val="28"/>
        </w:rPr>
        <w:t>8-бабына</w:t>
      </w:r>
      <w:r>
        <w:rPr>
          <w:rFonts w:ascii="Times New Roman"/>
          <w:b w:val="false"/>
          <w:i w:val="false"/>
          <w:color w:val="000000"/>
          <w:sz w:val="28"/>
        </w:rPr>
        <w:t xml:space="preserve"> сәйкес әзірленді.</w:t>
      </w:r>
    </w:p>
    <w:bookmarkEnd w:id="5"/>
    <w:bookmarkStart w:name="z7" w:id="6"/>
    <w:p>
      <w:pPr>
        <w:spacing w:after="0"/>
        <w:ind w:left="0"/>
        <w:jc w:val="both"/>
      </w:pPr>
      <w:r>
        <w:rPr>
          <w:rFonts w:ascii="Times New Roman"/>
          <w:b w:val="false"/>
          <w:i w:val="false"/>
          <w:color w:val="000000"/>
          <w:sz w:val="28"/>
        </w:rPr>
        <w:t xml:space="preserve">
      2. Бюджет қаражаты пайдаланылған жағдайда 2007 жылғы 21 шілдедегі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маңызы бар мемлекеттік табиғи қаумалдар мен мемлекеттік қорық аймақтарын таратудың және олардың аумақтарын азайтудың жаратылыстану-ғылыми негіздемесінің жобаларын әзірлеуді республикалық маңызы бар мемлекеттік табиғи қаумалдар мен мемлекеттік қорық аймақтарын таратуға және олардың аумақтарын азайтуға бастамашылық жасайтын уәкілетті органның (бұдан әрі - уәкілетті орган) техникалық тапсырмалары бойынша мамандандырылған ғылыми (ғылыми-зерттеу) және жобалау (жобалау-іздестіру) ұйымдары жүргізеді.</w:t>
      </w:r>
    </w:p>
    <w:bookmarkEnd w:id="6"/>
    <w:bookmarkStart w:name="z8" w:id="7"/>
    <w:p>
      <w:pPr>
        <w:spacing w:after="0"/>
        <w:ind w:left="0"/>
        <w:jc w:val="left"/>
      </w:pPr>
      <w:r>
        <w:rPr>
          <w:rFonts w:ascii="Times New Roman"/>
          <w:b/>
          <w:i w:val="false"/>
          <w:color w:val="000000"/>
        </w:rPr>
        <w:t xml:space="preserve"> 2. Жаратылыстану-ғылыми негіздеменің жобасын әзірлеу</w:t>
      </w:r>
    </w:p>
    <w:bookmarkEnd w:id="7"/>
    <w:bookmarkStart w:name="z31" w:id="8"/>
    <w:p>
      <w:pPr>
        <w:spacing w:after="0"/>
        <w:ind w:left="0"/>
        <w:jc w:val="both"/>
      </w:pPr>
      <w:r>
        <w:rPr>
          <w:rFonts w:ascii="Times New Roman"/>
          <w:b w:val="false"/>
          <w:i w:val="false"/>
          <w:color w:val="000000"/>
          <w:sz w:val="28"/>
        </w:rPr>
        <w:t>
      3. Жаратылыстану-ғылыми негіздеменің жобасы мына мәселелерді қамтиды:</w:t>
      </w:r>
    </w:p>
    <w:bookmarkEnd w:id="8"/>
    <w:bookmarkStart w:name="z9" w:id="9"/>
    <w:p>
      <w:pPr>
        <w:spacing w:after="0"/>
        <w:ind w:left="0"/>
        <w:jc w:val="both"/>
      </w:pPr>
      <w:r>
        <w:rPr>
          <w:rFonts w:ascii="Times New Roman"/>
          <w:b w:val="false"/>
          <w:i w:val="false"/>
          <w:color w:val="000000"/>
          <w:sz w:val="28"/>
        </w:rPr>
        <w:t>
      1) жобалық аумақтың табиғи кешендері мен онда орналасқан мемлекеттік табиғи-қорық қоры объектілерінің бірегейлігі, маңыздылығы және ерекшелік сипаты.</w:t>
      </w:r>
    </w:p>
    <w:bookmarkEnd w:id="9"/>
    <w:bookmarkStart w:name="z10" w:id="10"/>
    <w:p>
      <w:pPr>
        <w:spacing w:after="0"/>
        <w:ind w:left="0"/>
        <w:jc w:val="both"/>
      </w:pPr>
      <w:r>
        <w:rPr>
          <w:rFonts w:ascii="Times New Roman"/>
          <w:b w:val="false"/>
          <w:i w:val="false"/>
          <w:color w:val="000000"/>
          <w:sz w:val="28"/>
        </w:rPr>
        <w:t>
      Бұл бөлімде табиғи ортаға жан-жақты баға беру негізінде жобалық аумақтың табиғи кешендерінің бірегейлігі, маңыздылығы және ерекшелік сипаты анықталады.</w:t>
      </w:r>
    </w:p>
    <w:bookmarkEnd w:id="10"/>
    <w:bookmarkStart w:name="z11" w:id="11"/>
    <w:p>
      <w:pPr>
        <w:spacing w:after="0"/>
        <w:ind w:left="0"/>
        <w:jc w:val="both"/>
      </w:pPr>
      <w:r>
        <w:rPr>
          <w:rFonts w:ascii="Times New Roman"/>
          <w:b w:val="false"/>
          <w:i w:val="false"/>
          <w:color w:val="000000"/>
          <w:sz w:val="28"/>
        </w:rPr>
        <w:t>
      Табиғи ортаны зерттеу объектілері: рельеф, топырақ, климат, геология, жер бетіндегі және жер астындағы сулар, флора, фауна, аумақта болып жататын физикалық-геологиялық процестер болып табылады.</w:t>
      </w:r>
    </w:p>
    <w:bookmarkEnd w:id="11"/>
    <w:bookmarkStart w:name="z12" w:id="12"/>
    <w:p>
      <w:pPr>
        <w:spacing w:after="0"/>
        <w:ind w:left="0"/>
        <w:jc w:val="both"/>
      </w:pPr>
      <w:r>
        <w:rPr>
          <w:rFonts w:ascii="Times New Roman"/>
          <w:b w:val="false"/>
          <w:i w:val="false"/>
          <w:color w:val="000000"/>
          <w:sz w:val="28"/>
        </w:rPr>
        <w:t>
      Рельефті бағалау рельефтің жалпы белгілерін сипаттауды, оның белгілі бір геоморфологиялық өңірге жатуын сипаттауды, негізгі орографиялық ерекшеліктерді (биік және еңіс учаскелердің бөліну сипатын) сипаттауды көздейді. Танымдық және эстетикалық тұрғыдан алғанда неғұрлым көрікті және қызықты аумақтар атап өтіледі. Жобалық аумақтың инженерлік-геологиялық сипаттамасы, теріс физикалық-геологиялық процестердің талдауы келтіріледі.</w:t>
      </w:r>
    </w:p>
    <w:bookmarkEnd w:id="12"/>
    <w:bookmarkStart w:name="z13" w:id="13"/>
    <w:p>
      <w:pPr>
        <w:spacing w:after="0"/>
        <w:ind w:left="0"/>
        <w:jc w:val="both"/>
      </w:pPr>
      <w:r>
        <w:rPr>
          <w:rFonts w:ascii="Times New Roman"/>
          <w:b w:val="false"/>
          <w:i w:val="false"/>
          <w:color w:val="000000"/>
          <w:sz w:val="28"/>
        </w:rPr>
        <w:t>
      Аумақты гидрологиялық бағалау осындағы су қоймалары мен су ағыстарына, олардың ұзындығына, режиміне, жылдамдығына, су қоймаларының тереңдігі мен еніне, аумақтың батпақтануына талдау жасауды көздейді.</w:t>
      </w:r>
    </w:p>
    <w:bookmarkEnd w:id="13"/>
    <w:bookmarkStart w:name="z14" w:id="14"/>
    <w:p>
      <w:pPr>
        <w:spacing w:after="0"/>
        <w:ind w:left="0"/>
        <w:jc w:val="both"/>
      </w:pPr>
      <w:r>
        <w:rPr>
          <w:rFonts w:ascii="Times New Roman"/>
          <w:b w:val="false"/>
          <w:i w:val="false"/>
          <w:color w:val="000000"/>
          <w:sz w:val="28"/>
        </w:rPr>
        <w:t>
      Өсімдіктер қабатын зерттеу мен талдау кезінде фитоценоздардың негізгі тұрпаттарының кеңістікте бөлінуінің заңдылығы (рельефпен, топырақпен, ылғалдану режимімен өзара байланыс, таулардағы белдеулік), өзгеру және сақталу дәрежесі, басым және бірегей фитоценоздардың қалыптасу жағдайлары анықталады.</w:t>
      </w:r>
    </w:p>
    <w:bookmarkEnd w:id="14"/>
    <w:bookmarkStart w:name="z15" w:id="15"/>
    <w:p>
      <w:pPr>
        <w:spacing w:after="0"/>
        <w:ind w:left="0"/>
        <w:jc w:val="both"/>
      </w:pPr>
      <w:r>
        <w:rPr>
          <w:rFonts w:ascii="Times New Roman"/>
          <w:b w:val="false"/>
          <w:i w:val="false"/>
          <w:color w:val="000000"/>
          <w:sz w:val="28"/>
        </w:rPr>
        <w:t>
      Жануарлар дүниесін зерттеу мекендеу орындарының жағдайларын егжей-тегжейлі зерттеуді, бағалы және сирек кездесетін түрлердің таралу аймағын, олардың таралымдарының тұрақтылығын, әр түрлердің маусымдық аялдауы мен қоныс аудару жолдарын, фаунаның бағалы түрлері таралымдарының сақталуына әсер ететін антропогендік факторларды, сондай-ақ олардың санын бақылаудың немесе басқарудың ықтимал жолдарын қамтиды.</w:t>
      </w:r>
    </w:p>
    <w:bookmarkEnd w:id="15"/>
    <w:bookmarkStart w:name="z16" w:id="16"/>
    <w:p>
      <w:pPr>
        <w:spacing w:after="0"/>
        <w:ind w:left="0"/>
        <w:jc w:val="both"/>
      </w:pPr>
      <w:r>
        <w:rPr>
          <w:rFonts w:ascii="Times New Roman"/>
          <w:b w:val="false"/>
          <w:i w:val="false"/>
          <w:color w:val="000000"/>
          <w:sz w:val="28"/>
        </w:rPr>
        <w:t>
      2) зерттеліп отырған аумақтағы мемлекеттік табиғи-қорық қорының экологиялық жүйелері мен объектілерінің жай-күйі, оларды күзету, қорғау, қалпына келтіру және пайдалану жөніндегі тәуекелдер, қатерлерді және шаралар.</w:t>
      </w:r>
    </w:p>
    <w:bookmarkEnd w:id="16"/>
    <w:bookmarkStart w:name="z17" w:id="17"/>
    <w:p>
      <w:pPr>
        <w:spacing w:after="0"/>
        <w:ind w:left="0"/>
        <w:jc w:val="both"/>
      </w:pPr>
      <w:r>
        <w:rPr>
          <w:rFonts w:ascii="Times New Roman"/>
          <w:b w:val="false"/>
          <w:i w:val="false"/>
          <w:color w:val="000000"/>
          <w:sz w:val="28"/>
        </w:rPr>
        <w:t>
      Бұл бөлімде табиғи-қорық қоры объектілерінің және жобалық аумақта немесе оған жақын маңда орналасқан тарих және мәдениет ескерткіштерінің сипаттамасы келтіріледі.</w:t>
      </w:r>
    </w:p>
    <w:bookmarkEnd w:id="17"/>
    <w:bookmarkStart w:name="z18" w:id="18"/>
    <w:p>
      <w:pPr>
        <w:spacing w:after="0"/>
        <w:ind w:left="0"/>
        <w:jc w:val="both"/>
      </w:pPr>
      <w:r>
        <w:rPr>
          <w:rFonts w:ascii="Times New Roman"/>
          <w:b w:val="false"/>
          <w:i w:val="false"/>
          <w:color w:val="000000"/>
          <w:sz w:val="28"/>
        </w:rPr>
        <w:t>
      Тақырыптық карталар: экожүйелер картасы мен ландшафтық карта жасалады.</w:t>
      </w:r>
    </w:p>
    <w:bookmarkEnd w:id="18"/>
    <w:bookmarkStart w:name="z19" w:id="19"/>
    <w:p>
      <w:pPr>
        <w:spacing w:after="0"/>
        <w:ind w:left="0"/>
        <w:jc w:val="both"/>
      </w:pPr>
      <w:r>
        <w:rPr>
          <w:rFonts w:ascii="Times New Roman"/>
          <w:b w:val="false"/>
          <w:i w:val="false"/>
          <w:color w:val="000000"/>
          <w:sz w:val="28"/>
        </w:rPr>
        <w:t>
      Экожүйелер картасы аэроғарыш суреттерінің негізінде нақты далалық зерттеулердің нәтижелері бойынша жасалады. Ландшафтық картадан өзгешелігі сол - экожүйелер картасының түсініктемесінде биологиялық объектілердің (өсімдіктердің, жануарлар дүниесінің негізгі түрлерінің) толық сипаттамасы беріледі. Экожүйелер картасында бірегей және сирек кездесетін күзет объектілері бөліп көрсетіледі, ал түсініктемеде олардың мекендеу орындарының экологиялық жағдайлары да сипатталады.</w:t>
      </w:r>
    </w:p>
    <w:bookmarkEnd w:id="19"/>
    <w:bookmarkStart w:name="z20" w:id="20"/>
    <w:p>
      <w:pPr>
        <w:spacing w:after="0"/>
        <w:ind w:left="0"/>
        <w:jc w:val="both"/>
      </w:pPr>
      <w:r>
        <w:rPr>
          <w:rFonts w:ascii="Times New Roman"/>
          <w:b w:val="false"/>
          <w:i w:val="false"/>
          <w:color w:val="000000"/>
          <w:sz w:val="28"/>
        </w:rPr>
        <w:t>
      Ландшафтық карта тарих және мәдениет ескерткіштерін қоса алғанда, аумақтың ландшафтық әртүрлілігін көрсету үшін жасалады. Ландшафтық карта нақты зерттеулердің және арнайы материалдарды өңдеудің негізінде жасалады. Табиғи жағдайларды және қоршаған табиғи ортаға антропогендік әсер факторларын талдау нәтижесінде жобалық аумақ ландшафтарының кешенді бағасы келтіріледі.</w:t>
      </w:r>
    </w:p>
    <w:bookmarkEnd w:id="20"/>
    <w:bookmarkStart w:name="z21" w:id="21"/>
    <w:p>
      <w:pPr>
        <w:spacing w:after="0"/>
        <w:ind w:left="0"/>
        <w:jc w:val="both"/>
      </w:pPr>
      <w:r>
        <w:rPr>
          <w:rFonts w:ascii="Times New Roman"/>
          <w:b w:val="false"/>
          <w:i w:val="false"/>
          <w:color w:val="000000"/>
          <w:sz w:val="28"/>
        </w:rPr>
        <w:t>
      3) зерттеліп отырған аумақтағы әлеуметтік-экономикалық жағдайлардың ахуалын бағалау.</w:t>
      </w:r>
    </w:p>
    <w:bookmarkEnd w:id="21"/>
    <w:bookmarkStart w:name="z22" w:id="22"/>
    <w:p>
      <w:pPr>
        <w:spacing w:after="0"/>
        <w:ind w:left="0"/>
        <w:jc w:val="both"/>
      </w:pPr>
      <w:r>
        <w:rPr>
          <w:rFonts w:ascii="Times New Roman"/>
          <w:b w:val="false"/>
          <w:i w:val="false"/>
          <w:color w:val="000000"/>
          <w:sz w:val="28"/>
        </w:rPr>
        <w:t>
      Бұл бөлімде өңірдің қысқаша әлеуметтік-экономикалық сипаттамасы, салынған өндірістік және тұрғын үй қоры, оның жай-күйі мен пайдаланылуы, аумаққа мәдени-тұрмыстық қызмет көрсету жүйесі мен объектілерінің сипаттамасы, жергілікті халықтың табиғи ресурстарға мұқтаждығы келтіріледі.</w:t>
      </w:r>
    </w:p>
    <w:bookmarkEnd w:id="22"/>
    <w:bookmarkStart w:name="z23" w:id="23"/>
    <w:p>
      <w:pPr>
        <w:spacing w:after="0"/>
        <w:ind w:left="0"/>
        <w:jc w:val="both"/>
      </w:pPr>
      <w:r>
        <w:rPr>
          <w:rFonts w:ascii="Times New Roman"/>
          <w:b w:val="false"/>
          <w:i w:val="false"/>
          <w:color w:val="000000"/>
          <w:sz w:val="28"/>
        </w:rPr>
        <w:t>
      4) республикалық маңызы бар мемлекеттік табиғи қаумалдар мен мемлекеттік қорық аймақтарын таратудың және олардың аумақтарын азайтудың экологиялық және экономикалық қажеттілігі туралы тұжырымдар.</w:t>
      </w:r>
    </w:p>
    <w:bookmarkEnd w:id="23"/>
    <w:bookmarkStart w:name="z24" w:id="24"/>
    <w:p>
      <w:pPr>
        <w:spacing w:after="0"/>
        <w:ind w:left="0"/>
        <w:jc w:val="both"/>
      </w:pPr>
      <w:r>
        <w:rPr>
          <w:rFonts w:ascii="Times New Roman"/>
          <w:b w:val="false"/>
          <w:i w:val="false"/>
          <w:color w:val="000000"/>
          <w:sz w:val="28"/>
        </w:rPr>
        <w:t>
      Бұл бөлімде жоспарланып отырған шаруашылық қызмет және оның зерттеліп отырған аумақтың табиғи кешендеріне әсері, оның ішінде өнеркәсіптің, көліктің, елді мекендердің әсері, сондай-ақ республикалық маңызы бар мемлекеттік табиғи қаумалдар мен мемлекеттік қорық аймақтарын таратудың және олардың аумақтарын азайтудың экономикалық қажеттілігі қаралады.</w:t>
      </w:r>
    </w:p>
    <w:bookmarkEnd w:id="24"/>
    <w:bookmarkStart w:name="z25" w:id="25"/>
    <w:p>
      <w:pPr>
        <w:spacing w:after="0"/>
        <w:ind w:left="0"/>
        <w:jc w:val="both"/>
      </w:pPr>
      <w:r>
        <w:rPr>
          <w:rFonts w:ascii="Times New Roman"/>
          <w:b w:val="false"/>
          <w:i w:val="false"/>
          <w:color w:val="000000"/>
          <w:sz w:val="28"/>
        </w:rPr>
        <w:t>
      5) республикалық маңызы бар мемлекеттік табиғи қаумалдар мен мемлекеттік қорық аймақтарының аумақтары азайтылған жағдайда - ерекше қорғалатын табиғи аумақтар құрамынан шығарылатын меншік иелері мен жер пайдаланушылардың жер учаскелерінің сипаттамасымен және координаттарымен, санатымен және көлемімен ұсынылатын шекаралары;</w:t>
      </w:r>
    </w:p>
    <w:bookmarkEnd w:id="25"/>
    <w:bookmarkStart w:name="z26" w:id="26"/>
    <w:p>
      <w:pPr>
        <w:spacing w:after="0"/>
        <w:ind w:left="0"/>
        <w:jc w:val="both"/>
      </w:pPr>
      <w:r>
        <w:rPr>
          <w:rFonts w:ascii="Times New Roman"/>
          <w:b w:val="false"/>
          <w:i w:val="false"/>
          <w:color w:val="000000"/>
          <w:sz w:val="28"/>
        </w:rPr>
        <w:t>
      Бұл бөлімде картографиялық материалдың негізінде әкімшілік облыстар мен аудандардың шегінде ерекше қорғалатын табиғи аумақ шекарасының сипаттамасы беріледі, меншік иелері мен жер пайдаланушылар жер учаскелерінің экспликациясы келтіріледі.</w:t>
      </w:r>
    </w:p>
    <w:bookmarkEnd w:id="26"/>
    <w:bookmarkStart w:name="z27" w:id="27"/>
    <w:p>
      <w:pPr>
        <w:spacing w:after="0"/>
        <w:ind w:left="0"/>
        <w:jc w:val="both"/>
      </w:pPr>
      <w:r>
        <w:rPr>
          <w:rFonts w:ascii="Times New Roman"/>
          <w:b w:val="false"/>
          <w:i w:val="false"/>
          <w:color w:val="000000"/>
          <w:sz w:val="28"/>
        </w:rPr>
        <w:t>
      6) жер учаскелерін кейіннен пайдалану және рекультивациялау туралы ұсыныстар.</w:t>
      </w:r>
    </w:p>
    <w:bookmarkEnd w:id="27"/>
    <w:p>
      <w:pPr>
        <w:spacing w:after="0"/>
        <w:ind w:left="0"/>
        <w:jc w:val="both"/>
      </w:pPr>
      <w:r>
        <w:rPr>
          <w:rFonts w:ascii="Times New Roman"/>
          <w:b w:val="false"/>
          <w:i w:val="false"/>
          <w:color w:val="000000"/>
          <w:sz w:val="28"/>
        </w:rPr>
        <w:t>
      Бұл бөлім кен орындарын игеру кезінде оның салдарынан бұзылған топырақтың құнарлылығы мен өсімдіктер қабатын жасанды жолмен қалпына келтіруге бағытталған іс-шаралар сипатталып, нақты ұсыныстар әзірлеу үшін орындалады.</w:t>
      </w:r>
    </w:p>
    <w:bookmarkStart w:name="z28" w:id="28"/>
    <w:p>
      <w:pPr>
        <w:spacing w:after="0"/>
        <w:ind w:left="0"/>
        <w:jc w:val="both"/>
      </w:pPr>
      <w:r>
        <w:rPr>
          <w:rFonts w:ascii="Times New Roman"/>
          <w:b w:val="false"/>
          <w:i w:val="false"/>
          <w:color w:val="000000"/>
          <w:sz w:val="28"/>
        </w:rPr>
        <w:t xml:space="preserve">
      4. Жаратылыстану-ғылыми негіздеменің жобасы Қазақстан Республикасының заңнамасы белгілеген тәртіппен мемлекеттік экологиялық сараптамасын жүргізу ережелерін бекіту туралы Қазақстан Республикасы Қоршаған ортаны қорғау министрінің 2007 жылғы 28 маусымдағы № 207-е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4844 тіркелді) мемлекеттік экологиялық сараптауға жатады және оның оң қорытындысы болған жағдайда оны 10 күнтізбелік күн ішінде ерекше қорғалатын табиғи аумақтар саласындағы уәкілетті орган бекітеді.</w:t>
      </w:r>
    </w:p>
    <w:bookmarkEnd w:id="28"/>
    <w:bookmarkStart w:name="z29" w:id="29"/>
    <w:p>
      <w:pPr>
        <w:spacing w:after="0"/>
        <w:ind w:left="0"/>
        <w:jc w:val="both"/>
      </w:pPr>
      <w:r>
        <w:rPr>
          <w:rFonts w:ascii="Times New Roman"/>
          <w:b w:val="false"/>
          <w:i w:val="false"/>
          <w:color w:val="000000"/>
          <w:sz w:val="28"/>
        </w:rPr>
        <w:t xml:space="preserve">
      5. Жаратылыстану-ғылыми негіздеменің бекітілген жобасының негізінде ерекше қорғалатын табиғи аумақтар саласындағы </w:t>
      </w:r>
      <w:r>
        <w:rPr>
          <w:rFonts w:ascii="Times New Roman"/>
          <w:b w:val="false"/>
          <w:i w:val="false"/>
          <w:color w:val="000000"/>
          <w:sz w:val="28"/>
        </w:rPr>
        <w:t>орган</w:t>
      </w:r>
      <w:r>
        <w:rPr>
          <w:rFonts w:ascii="Times New Roman"/>
          <w:b w:val="false"/>
          <w:i w:val="false"/>
          <w:color w:val="000000"/>
          <w:sz w:val="28"/>
        </w:rPr>
        <w:t xml:space="preserve"> 30 жұмыс күні ішінде тиісті қаулы жобасын әзірлеп, Қазақстан Республикасының Үкіметіне енгізеді.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