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f74c" w14:textId="c5df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мүлiкке өзге де объектiлерге құқықтарды тiркеу туралы өтiнiштiң нысандарын және мазмұнын, тiркеу құжаттарына тиiстi жазба енгiзiлгенi туралы хабарламаны бекiту туралы" Қазақстан Республикасы Әдiлет министрiнiң м.а. 2007 жылғы 24 тамыздағы № 236 бұйрығына толықтырулар енгiзу туралы</w:t>
      </w:r>
    </w:p>
    <w:p>
      <w:pPr>
        <w:spacing w:after="0"/>
        <w:ind w:left="0"/>
        <w:jc w:val="both"/>
      </w:pPr>
      <w:r>
        <w:rPr>
          <w:rFonts w:ascii="Times New Roman"/>
          <w:b w:val="false"/>
          <w:i w:val="false"/>
          <w:color w:val="000000"/>
          <w:sz w:val="28"/>
        </w:rPr>
        <w:t>Қазақстан Республикасы Әдiлет министрiнiң м.а. 2010 жылғы 22 сәуірдегі N 133 Бұйрығы. Қазақстан Республикасы Әділет министрлігінде 2010 жылғы 14 мамырда Нормативтік құқықтық кесімдерді мемлекеттік тіркеудің тізіліміне N 6229 болып енгізілді</w:t>
      </w:r>
    </w:p>
    <w:p>
      <w:pPr>
        <w:spacing w:after="0"/>
        <w:ind w:left="0"/>
        <w:jc w:val="both"/>
      </w:pPr>
      <w:bookmarkStart w:name="z1" w:id="0"/>
      <w:r>
        <w:rPr>
          <w:rFonts w:ascii="Times New Roman"/>
          <w:b w:val="false"/>
          <w:i w:val="false"/>
          <w:color w:val="000000"/>
          <w:sz w:val="28"/>
        </w:rPr>
        <w:t>
      «Әділет органдары туралы» Қазақстан Республикасы Заңының 7-бабы 2-тармағының </w:t>
      </w:r>
      <w:r>
        <w:rPr>
          <w:rFonts w:ascii="Times New Roman"/>
          <w:b w:val="false"/>
          <w:i w:val="false"/>
          <w:color w:val="000000"/>
          <w:sz w:val="28"/>
        </w:rPr>
        <w:t>3)-тармақшасын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«Жылжымайтын мүлiкке өзге де объектiлерге құқықтарды тiркеу туралы өтiнiштiң нысандарын және мазмұнын, тiркеу құжаттарына тиiстi жазба енгiзiлгенi туралы хабарламаны бекiту туралы» Қазақстан Республикасы Әдiлет министрiнiң м.а. 2007 жылғы 24 тамыздағы </w:t>
      </w:r>
      <w:r>
        <w:rPr>
          <w:rFonts w:ascii="Times New Roman"/>
          <w:b w:val="false"/>
          <w:i w:val="false"/>
          <w:color w:val="000000"/>
          <w:sz w:val="28"/>
        </w:rPr>
        <w:t>№ 236 бұйрығына</w:t>
      </w:r>
      <w:r>
        <w:rPr>
          <w:rFonts w:ascii="Times New Roman"/>
          <w:b w:val="false"/>
          <w:i w:val="false"/>
          <w:color w:val="000000"/>
          <w:sz w:val="28"/>
        </w:rPr>
        <w:t> (Нормативтiк құқықтық актiлердiң мемлекеттiк тiркеу тiзiлiмiнде № 4923 болып тiркелген, Қазақстан Республикасының Орталық атқарушы және өзге де мемлекеттік органдардың актілер жинағында, 2007 жылғы, шілде-қыркүйекте жарияланған) мынадай толықтырулар енгiзiлсiн:</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көрсетілген бұйрықпен бекітілген жеке тұлға үшiн жылжымайтын мүлiкке құқықтарды (құқықтық ауыртпалықтарды) мемлекеттiк тiркеу туралы өтiнiштің нысанында:</w:t>
      </w:r>
      <w:r>
        <w:br/>
      </w:r>
      <w:r>
        <w:rPr>
          <w:rFonts w:ascii="Times New Roman"/>
          <w:b w:val="false"/>
          <w:i w:val="false"/>
          <w:color w:val="000000"/>
          <w:sz w:val="28"/>
        </w:rPr>
        <w:t>
      «СТН» деген сөзден кейін «, ал болған жағдайда - ЖСН» деген сөздермен толықтырылсын;</w:t>
      </w:r>
      <w:r>
        <w:br/>
      </w:r>
      <w:r>
        <w:rPr>
          <w:rFonts w:ascii="Times New Roman"/>
          <w:b w:val="false"/>
          <w:i w:val="false"/>
          <w:color w:val="000000"/>
          <w:sz w:val="28"/>
        </w:rPr>
        <w:t>
      «Меншiк иесi туралы мәлiметтер қажет пе Ия Жоқ (керек емесiн сызу)» деген жолдан кейін мынадай мазмұндағы жолдармен толықтырылсын:</w:t>
      </w:r>
      <w:r>
        <w:br/>
      </w:r>
      <w:r>
        <w:rPr>
          <w:rFonts w:ascii="Times New Roman"/>
          <w:b w:val="false"/>
          <w:i w:val="false"/>
          <w:color w:val="000000"/>
          <w:sz w:val="28"/>
        </w:rPr>
        <w:t>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кетеді ме Ия Жоқ (керек емесiн сызу)»;</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«Ескертпе: Егер тіркеуге арналған өтініштің мазмұнында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кету туралы мәлімет болса, онда өтініш беруші монополияға қарсы органынан жазбаша келісімін алдын ала табыс етеді.»;</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көрсетілген бұйрықпен бекітілген заңды тұлға үшiн жылжымайтын мүлiкке құқықтарды (құқықтық ауыртпалықтарды) мемлекеттiк тiркеу туралы өтiнiштің нысанында:</w:t>
      </w:r>
      <w:r>
        <w:br/>
      </w:r>
      <w:r>
        <w:rPr>
          <w:rFonts w:ascii="Times New Roman"/>
          <w:b w:val="false"/>
          <w:i w:val="false"/>
          <w:color w:val="000000"/>
          <w:sz w:val="28"/>
        </w:rPr>
        <w:t>
      «СТН» деген сөзден кейін «, ал болған жағдайда - БСН» деген сөздермен толықтырылсын;</w:t>
      </w:r>
      <w:r>
        <w:br/>
      </w:r>
      <w:r>
        <w:rPr>
          <w:rFonts w:ascii="Times New Roman"/>
          <w:b w:val="false"/>
          <w:i w:val="false"/>
          <w:color w:val="000000"/>
          <w:sz w:val="28"/>
        </w:rPr>
        <w:t>
      «Меншiк иесi туралы мәлiметтер қажет пе Ия Жоқ (керек емесiн сызу)» деген жолдан кейін мынадай мазмұндағы жолдармен толықтырылсын:</w:t>
      </w:r>
      <w:r>
        <w:br/>
      </w:r>
      <w:r>
        <w:rPr>
          <w:rFonts w:ascii="Times New Roman"/>
          <w:b w:val="false"/>
          <w:i w:val="false"/>
          <w:color w:val="000000"/>
          <w:sz w:val="28"/>
        </w:rPr>
        <w:t>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кетеді ме Ия Жоқ (керек емесiн сызу)»;</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«Ескертпе: Егер тіркеуге арналған өтініштің мазмұнында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кету туралы мәлімет болса, онда өтініш беруші монополияға қарсы органынан жазбаша келісімін алдын ала табыс етеді.»;</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тіркеу құжаттарына тиісті жазба енгізу туралы хабарламаның (жеке тұлғаның өтініш берушісі үшін) нысанында:</w:t>
      </w:r>
      <w:r>
        <w:br/>
      </w:r>
      <w:r>
        <w:rPr>
          <w:rFonts w:ascii="Times New Roman"/>
          <w:b w:val="false"/>
          <w:i w:val="false"/>
          <w:color w:val="000000"/>
          <w:sz w:val="28"/>
        </w:rPr>
        <w:t>
      «Тегі, Аты, Әкесінің аты ________________________________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«СТН, ал болған жағдайда - ЖСН»;</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тіркеу құжаттарына тиісті жазба енгізу туралы хабарламаның (заңды тұлғаның өтініш берушісі үшін) нысанында:</w:t>
      </w:r>
      <w:r>
        <w:br/>
      </w:r>
      <w:r>
        <w:rPr>
          <w:rFonts w:ascii="Times New Roman"/>
          <w:b w:val="false"/>
          <w:i w:val="false"/>
          <w:color w:val="000000"/>
          <w:sz w:val="28"/>
        </w:rPr>
        <w:t>
      «СТН» деген сөзден кейін «, ал болған жағдайда - БСН»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бұйрық оның алғаш ресми жарияланған күннен бастап он күнтiзбелiк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Әдiлет министрiнiң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