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97c3" w14:textId="d569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әзірлеген ведомстволық статистикалық байқаулар бойынша статистикалық нысандар мен оларды толтыру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Төрағасының 2010 жылғы 27 сәуірдегі N 97 бұйрығы. Қазақстан Республикасы Әділет министрлігінде 2010 жылғы 30 сәуір Нормативтік құқықтық кесімдерді мемлекеттік тіркеудің тізіліміне N 6201 болып енгізілді. Күші жойылды - Қазақстан Республикасы Ұлттық экономика министрлігі Статистика комитеті Төрағасының 2014 жылғы 12 желтоқсандағы № 81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Ұлттық экономика министрлігі Статистика комитеті Төрағасының 12.12.2014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статистика туралы» Қазақстан Республикасының 2010 жылғы 19 наурыздағы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2004 жылғы 31 желтоқсандағы № 1460 қаулысымен бекітілген Қазақстан Республикасы Статистика агенттігі туралы ереженің </w:t>
      </w:r>
      <w:r>
        <w:rPr>
          <w:rFonts w:ascii="Times New Roman"/>
          <w:b w:val="false"/>
          <w:i w:val="false"/>
          <w:color w:val="000000"/>
          <w:sz w:val="28"/>
        </w:rPr>
        <w:t>19-тармағының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«Айырбастау пунктерінің қолма-қол шетел валютасын сатып алуы/сатуы туралы есеп» ведомстволық статистикалық байқаудың статистикалық нысаны (индексі 6-СБ, кезеңділігі айлық)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«Айырбастау пунктерінің қолма-қол шетел валютасын сатып алуы/сатуы туралы есеп» ведомстволық статистикалық байқаудың статистикалық нысанын толтыру жөніндегі нұсқаулық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Статистика агенттігі төрағасының м.а. 2011.08.02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Статистика агенттігінің Құқықтық және қамтамасыз ету департаменті (С.К. Бралина) Стратегиялық даму департаментімен (Қ.К. Орынханов) бірге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Статистика агенттігінің жауапты хатшысына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 Ә. Смайылов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статистика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органдары құпиялылық                     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сақтауға кепілдік береді                  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Конфиденциальность гарантируется          27 сәуірдегі № 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государственной статистики       бұйрығына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Ведомстволық статистикалық                Приложение 1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байқау бойынша статистикалық нысан       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Статистическая форма по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ведомственному статистическому            по статистике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наблюдению                                27 апреля 2010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"Мемлекеттік статистика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Ұлттық Банкіне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представляется Национальному Банку Республики Казахстан в соответствии с Законом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Статистикалық нысанды www.nationalbank.kz сайтынан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Статистическую форму можно получить на сайте www.nationalbank.kz.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Тиісті мемлекеттік статистика органдарына алғашқы статистикалық деректерден, уақытылы тапсырмау, дәйекті емес деректерді беру ҚР қолданыстағы заңнамасына сәйкес жауапкершілікке әкеп соғады.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Статистикалық нысан коды    </w:t>
      </w:r>
      <w:r>
        <w:rPr>
          <w:rFonts w:ascii="Times New Roman"/>
          <w:b/>
          <w:i w:val="false"/>
          <w:color w:val="000000"/>
          <w:sz w:val="28"/>
        </w:rPr>
        <w:t>Айырбастау пункттерінің қолма-қол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статистической формы     </w:t>
      </w:r>
      <w:r>
        <w:rPr>
          <w:rFonts w:ascii="Times New Roman"/>
          <w:b/>
          <w:i w:val="false"/>
          <w:color w:val="000000"/>
          <w:sz w:val="28"/>
        </w:rPr>
        <w:t>шетел валютасын сатып алуы/сатуы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6-СБ                Отчет о покупке/продаже наличной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6-СБ                          валюты обменными пунктами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_ _      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Айлық         Есептік кезең  |_|_| ай    |_|_|_|_|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Месячная      Отчетный период      месяц          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операцияларының жекелеген түрлерін жүзеге асыратын банктер, ұйымдар тапсырады. Тапсыру мерзімі - есепті кезеңнен кейінгі 7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 банки, организации, осуществляющие отдельные виды банковских операций. Срок предоставления - 7 числа после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операцияларының жекелеген түрлерін жүзеге асыратын банк филиалдары, ұйым филиалдары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Тапсыру мерзімі - есепті кезеңнен кейінгі 6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 филиалы банков, филиалы организаций, осуществляющих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предоставления - 6 числа после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_ _ _ _ _ _ _ _  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КҰЖС коды      |_|_|_|_|_|_|_|_| |_|_|_|_|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БСН коды       |_|_|_|_|_|_|_|_|_|_|_|_|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БИН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Айырбастау пункттерінің қолма-қол шетел валютасын сатып алуы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Покупка наличной иностранной валюты обменными пунктами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валюта бірлігімен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единицах валюты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1033"/>
        <w:gridCol w:w="1993"/>
        <w:gridCol w:w="1953"/>
        <w:gridCol w:w="1993"/>
        <w:gridCol w:w="1913"/>
      </w:tblGrid>
      <w:tr>
        <w:trPr>
          <w:trHeight w:val="283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валюты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шифры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строки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бағам (бір валюта үшін теңге, тиын)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Наименьший курс (тенге, тиын за единицу валюты)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көп бағам (бір валюта үшін теңге, тиын)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Наибольший курс (тенге, тиын за единицу валюты)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алынған бағам (бір валюта үшін теңге, тиын)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Средневзвешенный курс (тенге, тиын за единицу валюты)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шетел валютасын сатып алу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покупки иностранной валюты у физических лиц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 доллары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 США – всего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түрлерін жүзеге асыратын ұйымдардың 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 осуществляющих отдельные виды банковских операций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рублі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рубль – всего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түрлерін жүзеге асыратын ұйымдардың 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 осуществляющих отдельные виды банковских операций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– всего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түрлерін жүзеге асыратын ұйымдардың 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 осуществляющих отдельные виды банковских операций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фунт стерлингі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фунт стерлингов – всего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түрлерін жүзеге асыратын ұйымдардың 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 осуществляющих отдельные виды банковских операций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юані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 юань – всего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түрлерін жүзеге асыратын ұйымдардың 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 осуществляющих отдельные виды банковских операций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Айырбастау пункттерінің қолма-қол шетел валютасын сатуы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Продажа наличной иностранной валюты обменными пунктами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валюта бірлігімен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единицах валюты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1033"/>
        <w:gridCol w:w="1993"/>
        <w:gridCol w:w="1953"/>
        <w:gridCol w:w="1993"/>
        <w:gridCol w:w="1913"/>
      </w:tblGrid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валюты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цифры Шифр строки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бағам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(бір валюта үшін теңге, тиын)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Наименьший курс (тенге, тиын за единицу валюты)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көп баға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(бір валюта үшін теңге, тиын)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Наибольший курс (тенге, тиын за единицу валюты)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алынған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бағам (бір валюта үшін теңге, тиын)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Средневзвешенный курс (тенге, тиын за единицу валюты)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шетел валютасын сатып алу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покупки иностраннойвалюты у физических лиц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 доллары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 США – всего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түрлерін жүзеге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ұйымдардың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рублі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рубль – всего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түрлерін жүзеге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ұйымдардың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– всего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түрлерін жүзеге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ұйымдардың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фунт стерлингі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фунт стерлингов – всего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түрлерін жүзеге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ұйымдардың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юані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 юань – всего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банков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түрлерін жүзеге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ұйымдардың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 _________________________ Мекен-жайы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 Адрес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 Тел.: __________ E-mail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__________________ Тел.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_____________________ (Аты-жөні, тегі, қолы)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_____________ (Аты-жөні, тегі, қолы)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27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 бұйрығына 2-қосымша    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«Айырбастау пункттерінің қолма-қол шетел валютасын сатып</w:t>
      </w:r>
      <w:r>
        <w:br/>
      </w:r>
      <w:r>
        <w:rPr>
          <w:rFonts w:ascii="Times New Roman"/>
          <w:b/>
          <w:i w:val="false"/>
          <w:color w:val="000000"/>
        </w:rPr>
        <w:t>
алуы/сатуы туралы есеп» ведомстволық статистикалық байқаудың</w:t>
      </w:r>
      <w:r>
        <w:br/>
      </w:r>
      <w:r>
        <w:rPr>
          <w:rFonts w:ascii="Times New Roman"/>
          <w:b/>
          <w:i w:val="false"/>
          <w:color w:val="000000"/>
        </w:rPr>
        <w:t>
статистикалық нысанды толтыру жөніндегі нұсқаулық (6-СБ</w:t>
      </w:r>
      <w:r>
        <w:br/>
      </w:r>
      <w:r>
        <w:rPr>
          <w:rFonts w:ascii="Times New Roman"/>
          <w:b/>
          <w:i w:val="false"/>
          <w:color w:val="000000"/>
        </w:rPr>
        <w:t>
индексі, кезеңділігі айлық)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Республикасының 2010 жылғы 19 наурыздағы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дайындалды және ведомстволық статистикалық байқаудың «Айырбастау пунктерінің қолма-қол шетел валютасын сатып алуы/сатуы туралы есеп» (6-СБ индексі) статистикалық нысанын толтырудың тәртібін жан-жақты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Есепті қолма-қол шетел валютасымен айырбастау операцияларын жүзеге асыратын барлық айырбастау пунктері ай сайын жасайды. Егер есептік беру мерзімі демалыс күнге келсе одан кейінгі жұмыс күні есепті ұсыну күні болып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Ұлттық Банктің аумақтық филиалдарына ұсынылғаннан кейін есепке өзгерістер және/немесе толықтырулар енгізу қажеттілігі болған жағдайда, есептіліктің субъектілері Ұлттық Банктің аумақтық филиалын бұл туралы қолда бар кез келген байланыс түрі бойынша хабардар етуге және есепті өзгерістерін және/немесе толықтыруларын ескере отырып Ұлттық Банктің аумақтық филиалына ұсынуға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 операцияларының жекелеген түрлерін жүзеге асыратын ұйымдардың айырбастау пункттеріне (мәтін бойынша бұдан әрі ұйымдардың айырбастау пункттері) ұйымдардың (қызметінің жалғыз түрі қолма-қол шетел валютасымен айырбастау операцияларын ұйымдастыру болып табылатын заңды тұлғалардың), кредиттік серіктестіктердің және пошта байланысы ұйымдарының айырбастау пункттері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Орташа алынған бағам былайша анықталады: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х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+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х 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+... + K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х Q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= 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+ 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+... + 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,мұндағы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1,2</w:t>
      </w:r>
      <w:r>
        <w:rPr>
          <w:rFonts w:ascii="Times New Roman"/>
          <w:b w:val="false"/>
          <w:i w:val="false"/>
          <w:color w:val="000000"/>
          <w:sz w:val="28"/>
        </w:rPr>
        <w:t>...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- 1,2…n -ші мәміле бойынша бағам,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Q</w:t>
      </w:r>
      <w:r>
        <w:rPr>
          <w:rFonts w:ascii="Times New Roman"/>
          <w:b w:val="false"/>
          <w:i w:val="false"/>
          <w:color w:val="000000"/>
          <w:vertAlign w:val="subscript"/>
        </w:rPr>
        <w:t>1,2</w:t>
      </w:r>
      <w:r>
        <w:rPr>
          <w:rFonts w:ascii="Times New Roman"/>
          <w:b w:val="false"/>
          <w:i w:val="false"/>
          <w:color w:val="000000"/>
          <w:sz w:val="28"/>
        </w:rPr>
        <w:t>...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- 1,2…n -ші мәміле бойынша көлем.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Арифметикалық-логикалық бақылау: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бөлім. Айырбастау пункттерінің қолма-қол шетел валютасын сатып алуы: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шифры бойынша банктердің айырбастау пунктерінің және ұйымдардың айырбастау пункттерінің тұтастай алғанда есепті айда жеке тұлғалардан валютаны сатып алудың көлемі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графасы: 02 және 03 шифрларынан валютаны сатып алудың ең төменгі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графасы: 02 және 03 шифрларынан валютаны сатып алудың ең жоғары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графасы: валютаны сатып алудың орташа алынған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графасы: графа бойынша 02 және 03 шифрларының сомасына сәйкес келеді;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шифры бойынша банктердің айырбастау пунктерінің есепті айда жеке тұлғалардан валютаны сатып алу көлемі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графасы: есепті айда валютаны сатып алудың ең төменгі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графасы: есепті айда валютаны сатып алудың ең жоғары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графасы: есепті айда валютаны сатып алудың орташа алынған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графасы: есепті айда сатып алынған валютаның сомасы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шифры бойынша ұйымдардың айырбастау пунктерінің есепті айда жеке тұлғалардан валютаны сатып алу көлемі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графасы: есепті айда валютаны сатып алудың ең төменгі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графасы: есепті айда валютаны сатып алудың ең жоғары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графасы: есепті айда валютаны сатып алудың орташа алынған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графасы: есепті айда сатып алынған валютаның сомасы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04 - 15 шифрлары 01 - 03 шифрларына үлгісі бойынша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бөлім. Айырбастау пунктерінің қолма-қол шетел валютасын сатуы.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шифры бойынша банктердің айырбастау пунктерінің және ұйымдардың айырбастау пунктерінің тұтастай алғанда есепті айда жеке тұлғаларға валютаны сату көлемі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графасы: 18 және 19 шифрларынан валютаны сатудың ең төменгі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графасы: 18 және 19 шифрларынан валютаны сатудың ең жоғары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графасы: валютаны сатудың орташа алынған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графасы: осы баған бойынша 18 және 19 шифрларының сомасына сәйкес келеді;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шифры бойынша банктердің айырбастау пунктерінің есепті айда жеке тұлғаларға валютаны сату көлемі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графасы: есепті айда валютаны сатудың ең төменгі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графасы: есепті айда валютаны сатудың ең жоғары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графасы: есепті айда валютаны сатудың орташа алынған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графасы: есепті айда сатылған АҚШ доллары сомасы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шифры бойынша ұйымдардың айырбастау пунктерінің есепті айда жеке тұлғаларға валютаны сату көлемі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графасы: есептік айда валютаны сатудың ең төменгі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графасы: есептік айда валютаны сатудың ең жоғары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графасы: есептік айда валютаны сатудың орташа алынған бағамы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графасы: есептік айда сатылған валютаның сомасы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20 - 31 шифрлары 17 - 19 шифрларына үлгісі бойынша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Операция болмаған жағдайда, бірақ шетел валютасын сатып алу/сату бойынша айырбастау бағамы белгіленгенде 1 және 2 графалары бойынша ең төменгі және ең жоғары бағам көрсетілуі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және ең жоғары бағамдар есебінде мыналарды ескерген дұрыс: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валютаны сатып алудың/сатудың ең төменгі бағамы – бұл есепті кезеңде айырбастау пункті белгілеген бағам, оның ішінде ең төменгі бағам бойынша операциялар болмаған кезде 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валютаны сатып алудың/сатудың ең жоғары бағамы – бұл есепті кезеңде айырбастау пункті белгілеген бағам, оның ішінде ең жоғары бағам бойынша операциялар болмаған кезде де.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3 және 4-қосымшалар алынып тасталды - ҚР Статистика агенттігі төрағасының м.а. 2011.08.02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күнінен бастап қолданысқа енгізіледі) бұйрығымен.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