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5b5a" w14:textId="20c5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"Банктердің арасында, сондай-ақ банктер мен банк операцияларының жекелеген түрлерін жүзеге асыратын ұйымдарының арасында корреспонденттік қатынастар орнату ережесін бекіту туралы" 2000 жылғы 25 қарашадағы № 428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2010 жылғы 29 наурыздағы N 15 қаулысы. Қазақстан Республикасы Әділет министрлігінде 2010 жылғы 29 сәуірде Нормативтік құқықтық кесімдерді мемлекеттік тіркеудің тізіліміне N 6197 болып енгізілді. Күші жойылды - Қазақстан Республикасы Ұлттық Банкі Басқармасының 2016 жылғы 31 тамыздағы № 210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Ұлттық Банкінің банктердің арасындағы, сондай-ақ банктер мен банк операцияларының жекелеген түрлерін жүзеге асыратын ұйымдарының арасындағы корреспонденттік қатынастарды реттейтін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«Банктердің арасында, сондай-ақ банктер мен банк операцияларының жекелеген түрлерін жүзеге асыратын ұйымдарының арасында корреспонденттік қатынастар орнату ережесін бекіту туралы» 2000 жылғы 25 қарашадағы № 428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1351 тіркелген)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Банктердің арасында, сондай-ақ банктер мен банк операцияларының жекелеген түрлерін жүзеге асыратын ұйымдарының арасында корреспонденттік қатынастар орнату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w:t>
      </w:r>
      <w:r>
        <w:rPr>
          <w:rFonts w:ascii="Times New Roman"/>
          <w:b w:val="false"/>
          <w:i w:val="false"/>
          <w:color w:val="000000"/>
          <w:sz w:val="28"/>
        </w:rPr>
        <w:t>:</w:t>
      </w:r>
      <w:r>
        <w:br/>
      </w:r>
      <w:r>
        <w:rPr>
          <w:rFonts w:ascii="Times New Roman"/>
          <w:b w:val="false"/>
          <w:i w:val="false"/>
          <w:color w:val="000000"/>
          <w:sz w:val="28"/>
        </w:rPr>
        <w:t>
      үшінші абзацта «.» тыныс белгісі «;» тыныс белгісімен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«банктер және банктік емес ұйымдар «Бағалы қағаздардың орталық депозитарийі» акционерлік қоғамында (бұдан әрі – Орталық депозитарий) ашылған корреспонденттік шоттар арқылы жүзеге асыратын биржалық мәмілелер бойынша операциялар.»;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23-1-тармақ</w:t>
      </w:r>
      <w:r>
        <w:rPr>
          <w:rFonts w:ascii="Times New Roman"/>
          <w:b w:val="false"/>
          <w:i w:val="false"/>
          <w:color w:val="000000"/>
          <w:sz w:val="28"/>
        </w:rPr>
        <w:t xml:space="preserve"> «осы Ереженің 4-қосымшасына сәйкес» деген сөздерден кейін «, Орталық депозитарийде ашылғандарды қоспағанда,»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Төлем жүйелері департаменті (Мұсаев Р.Н.):</w:t>
      </w:r>
      <w:r>
        <w:br/>
      </w:r>
      <w:r>
        <w:rPr>
          <w:rFonts w:ascii="Times New Roman"/>
          <w:b w:val="false"/>
          <w:i w:val="false"/>
          <w:color w:val="000000"/>
          <w:sz w:val="28"/>
        </w:rPr>
        <w:t>
</w:t>
      </w: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екінші деңгейдегі банктерге, «Қазақстанның Даму банкі» акционерлік қоғамына, «Бағалы қағаздардың орталық депозитарийі» акционерлік қоғамына, банк операцияларының жекелеген түрлерін жүзеге асыратын ұйымдарға, «Қазақстан қаржыгерлерінің қауымдастығы» заңды тұлғалар бірлестігіне және Қазақстан Республикасы Қаржы нарығын және қаржы ұйымдарын реттеу мен қадағалау агенттігіне жіберсін.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Б.А. Әлжановқа жүктелсін.</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