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0648" w14:textId="4610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өзара сақтандыру қоғамдары қызметінің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1 наурыздағы N 22 Қаулысы. Қазақстан Республикасы Әділет министрлігінде 2010 жылғы 9 сәуірде Нормативтік құқықтық кесімдерді мемлекеттік тіркеудің тізіліміне N 6158 болып енгізілді. Күші жойылды - Қазақстан Республикасы Ұлттық Банкі Басқармасының 2016 жылғы 26 желтоқсандағы № 304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Қазақстан Республикасының 2009 жылғы 30 желтоқсандағы </w:t>
      </w:r>
      <w:r>
        <w:rPr>
          <w:rFonts w:ascii="Times New Roman"/>
          <w:b w:val="false"/>
          <w:i w:val="false"/>
          <w:color w:val="000000"/>
          <w:sz w:val="28"/>
        </w:rPr>
        <w:t>Заңы</w:t>
      </w:r>
      <w:r>
        <w:rPr>
          <w:rFonts w:ascii="Times New Roman"/>
          <w:b w:val="false"/>
          <w:i w:val="false"/>
          <w:color w:val="000000"/>
          <w:sz w:val="28"/>
        </w:rPr>
        <w:t xml:space="preserve"> қабылдануына байланысты,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color w:val="000000"/>
          <w:sz w:val="28"/>
        </w:rPr>
        <w:t>&lt;*&gt;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3-тармақтың күші жойылды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N 128</w:t>
      </w:r>
      <w:r>
        <w:rPr>
          <w:rFonts w:ascii="Times New Roman"/>
          <w:b w:val="false"/>
          <w:i w:val="false"/>
          <w:color w:val="ff0000"/>
          <w:sz w:val="28"/>
        </w:rPr>
        <w:t xml:space="preserve"> (мемлекеттік тіркелген күннен бастап 14 күнтізбелік күн өткеннен кейін қолданысқа енгізіледі) Қаулысымен.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Агенттік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 131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5331 тіркелген, 2008 жылғы 15 қарашада № 11 Қазақстан Республикасының орталық атқарушы және өзге де мемлекеттік органдарының нормативтік құқықтық актілерінің бюллетенінде жарияланған) мынадай өзгерістер мен толықтыру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w:t>
      </w:r>
      <w:r>
        <w:rPr>
          <w:rFonts w:ascii="Times New Roman"/>
          <w:b w:val="false"/>
          <w:i w:val="false"/>
          <w:color w:val="000000"/>
          <w:sz w:val="28"/>
        </w:rPr>
        <w:t>нұсқаулықта</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кіріспедегі ", оның ішінде қаржы нарығын және қаржы ұйымдарын реттеу мен қадағалау жөніндегі уәкілетті орган (бұдан әрі – уәкілетті орган) берген лицензия негізінде өзара сақтандыру қызметін жүзеге асыратын сақтандыру (қайта сақтандыру) ұйымдары" деген сөздер алынып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4) тармақшасындағы "(уәкілетті орган берген лицензия негізінде өзара сақтандыру қызметін жүзеге асыратын сақтандыру ұйымы үшін 150 000 000 теңгеден аспайтын мөлшерде)"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5) тармақшасындағы "(уәкілетті орган берген лицензия негізінде өзара сақтандыру қызметін жүзеге асыратын сақтандыру ұйымы үшін 100 000 000 теңгеден аспайтын мөлшердегі)"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екінші бөлігіндегі "уәкілетті орган берген лицензия негізінде өзара сақтандыру қызметін жүзеге асыратын сақтандыру ұйымынан басқа"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22-тармақтың</w:t>
      </w:r>
      <w:r>
        <w:rPr>
          <w:rFonts w:ascii="Times New Roman"/>
          <w:b w:val="false"/>
          <w:i w:val="false"/>
          <w:color w:val="000000"/>
          <w:sz w:val="28"/>
        </w:rPr>
        <w:t xml:space="preserve"> 3) тармақшасы "егер мұндай өтеу" деген сөздерден кейін "қаржы нарығын және қаржы ұйымдарын реттеу мен қадағалау жөніндегі уәкілетті органның (бұдан әрі - уәкілетті орган)"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23-тармақтың</w:t>
      </w:r>
      <w:r>
        <w:rPr>
          <w:rFonts w:ascii="Times New Roman"/>
          <w:b w:val="false"/>
          <w:i w:val="false"/>
          <w:color w:val="000000"/>
          <w:sz w:val="28"/>
        </w:rPr>
        <w:t xml:space="preserve"> үшінші бөлігі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32-тармақтың</w:t>
      </w:r>
      <w:r>
        <w:rPr>
          <w:rFonts w:ascii="Times New Roman"/>
          <w:b w:val="false"/>
          <w:i w:val="false"/>
          <w:color w:val="000000"/>
          <w:sz w:val="28"/>
        </w:rPr>
        <w:t xml:space="preserve"> 8)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41-тармақтың</w:t>
      </w:r>
      <w:r>
        <w:rPr>
          <w:rFonts w:ascii="Times New Roman"/>
          <w:b w:val="false"/>
          <w:i w:val="false"/>
          <w:color w:val="000000"/>
          <w:sz w:val="28"/>
        </w:rPr>
        <w:t xml:space="preserve"> 6)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2-қосымшадағы</w:t>
      </w:r>
      <w:r>
        <w:rPr>
          <w:rFonts w:ascii="Times New Roman"/>
          <w:b w:val="false"/>
          <w:i w:val="false"/>
          <w:color w:val="000000"/>
          <w:sz w:val="28"/>
        </w:rPr>
        <w:t>:</w:t>
      </w:r>
    </w:p>
    <w:p>
      <w:pPr>
        <w:spacing w:after="0"/>
        <w:ind w:left="0"/>
        <w:jc w:val="both"/>
      </w:pPr>
      <w:r>
        <w:rPr>
          <w:rFonts w:ascii="Times New Roman"/>
          <w:b w:val="false"/>
          <w:i w:val="false"/>
          <w:color w:val="000000"/>
          <w:sz w:val="28"/>
        </w:rPr>
        <w:t>
      "1. "Сыйлықақы әдісін" пайдаланған кездегі төлем қабілеттілігі маржасының барынша төмен мөлшерінің есебі" деген кестеде:</w:t>
      </w:r>
    </w:p>
    <w:p>
      <w:pPr>
        <w:spacing w:after="0"/>
        <w:ind w:left="0"/>
        <w:jc w:val="both"/>
      </w:pPr>
      <w:r>
        <w:rPr>
          <w:rFonts w:ascii="Times New Roman"/>
          <w:b w:val="false"/>
          <w:i w:val="false"/>
          <w:color w:val="000000"/>
          <w:sz w:val="28"/>
        </w:rPr>
        <w:t>
      коды 1020-жол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6"/>
        <w:gridCol w:w="641"/>
        <w:gridCol w:w="53"/>
      </w:tblGrid>
      <w:tr>
        <w:trPr>
          <w:trHeight w:val="30" w:hRule="atLeast"/>
        </w:trPr>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aралық жиынтығы:</w:t>
            </w:r>
            <w:r>
              <w:br/>
            </w:r>
            <w:r>
              <w:rPr>
                <w:rFonts w:ascii="Times New Roman"/>
                <w:b w:val="false"/>
                <w:i w:val="false"/>
                <w:color w:val="000000"/>
                <w:sz w:val="20"/>
              </w:rPr>
              <w:t>
Сақтандыру (қайта сақтандыру) ұйымы үшін (егер "1010" &gt; 1 500 000 000, онда [1 500 000 000 х 0,18 + ("1010" - 1 500 000 000) х 0,16]; егер "1010" &lt; 1 500 000 000, онда "1010" х 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"Төлем жасау әдісін" пайдаланған кездегі төлем қабілеттілігі маржасының барынша төмен мөлшерінің есебі" деген кестеде:</w:t>
      </w:r>
    </w:p>
    <w:p>
      <w:pPr>
        <w:spacing w:after="0"/>
        <w:ind w:left="0"/>
        <w:jc w:val="both"/>
      </w:pPr>
      <w:r>
        <w:rPr>
          <w:rFonts w:ascii="Times New Roman"/>
          <w:b w:val="false"/>
          <w:i w:val="false"/>
          <w:color w:val="000000"/>
          <w:sz w:val="28"/>
        </w:rPr>
        <w:t>
      коды 2000-жол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6"/>
        <w:gridCol w:w="641"/>
        <w:gridCol w:w="53"/>
      </w:tblGrid>
      <w:tr>
        <w:trPr>
          <w:trHeight w:val="30" w:hRule="atLeast"/>
        </w:trPr>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барынша төмен мөлшері ("төлем жасау әдісі"):</w:t>
            </w:r>
            <w:r>
              <w:br/>
            </w:r>
            <w:r>
              <w:rPr>
                <w:rFonts w:ascii="Times New Roman"/>
                <w:b w:val="false"/>
                <w:i w:val="false"/>
                <w:color w:val="000000"/>
                <w:sz w:val="20"/>
              </w:rPr>
              <w:t>
Сақтандыру (қайта сақтандыру) ұйымы үшін (егер "2030" &gt; 1 000 000 000, онда [(1 000 000 000 х 0,26 + ("2030" - 1 000 000 000) х 0,23) х "1300"]; егер "2030" &lt; 1 000 000 000, онда "2030" х 0,26 х "1300")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Жалпы сақтандыру бойынша сақтандыру (қайта сақтандыру) ұйымдары үшін нақты төлем қабілеттілігі маржасының есебі" деген кестеде:</w:t>
      </w:r>
    </w:p>
    <w:p>
      <w:pPr>
        <w:spacing w:after="0"/>
        <w:ind w:left="0"/>
        <w:jc w:val="both"/>
      </w:pPr>
      <w:r>
        <w:rPr>
          <w:rFonts w:ascii="Times New Roman"/>
          <w:b w:val="false"/>
          <w:i w:val="false"/>
          <w:color w:val="000000"/>
          <w:sz w:val="28"/>
        </w:rPr>
        <w:t>
      коды 111-жол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2"/>
        <w:gridCol w:w="4752"/>
        <w:gridCol w:w="496"/>
      </w:tblGrid>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 капиталы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200-жол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3"/>
        <w:gridCol w:w="558"/>
        <w:gridCol w:w="59"/>
      </w:tblGrid>
      <w:tr>
        <w:trPr>
          <w:trHeight w:val="30" w:hRule="atLeast"/>
        </w:trPr>
        <w:tc>
          <w:tcPr>
            <w:tcW w:w="1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есебіне енгізілген сома:</w:t>
            </w:r>
            <w:r>
              <w:br/>
            </w:r>
            <w:r>
              <w:rPr>
                <w:rFonts w:ascii="Times New Roman"/>
                <w:b w:val="false"/>
                <w:i w:val="false"/>
                <w:color w:val="000000"/>
                <w:sz w:val="20"/>
              </w:rPr>
              <w:t>
Сақтандыру (қайта сақтандыру) ұйымы үшін (егер "211" &gt; 0,5 х ("100" немесе "400" барынша төмен шек), онда 0,5 х ("100" немесе "400" барынша төмен шек); егер "211" &lt; 0,5 х ("100" немесе "400", барынша төмен шек), онда "211")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уәкілетті орган берген лицензия негізінде өзара қызметін жүзеге асыратын сақтандыру ұйымы үшін бұл толтырылмайды" деген символдар мен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Жазатайым жағдайлардан сақтандыру және науқастану жағдайына байланысты сақтандыру сыныптары үшін" деген кестеде:</w:t>
      </w:r>
    </w:p>
    <w:p>
      <w:pPr>
        <w:spacing w:after="0"/>
        <w:ind w:left="0"/>
        <w:jc w:val="both"/>
      </w:pPr>
      <w:r>
        <w:rPr>
          <w:rFonts w:ascii="Times New Roman"/>
          <w:b w:val="false"/>
          <w:i w:val="false"/>
          <w:color w:val="000000"/>
          <w:sz w:val="28"/>
        </w:rPr>
        <w:t>
      коды 3200-жол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6"/>
        <w:gridCol w:w="641"/>
        <w:gridCol w:w="53"/>
      </w:tblGrid>
      <w:tr>
        <w:trPr>
          <w:trHeight w:val="30" w:hRule="atLeast"/>
        </w:trPr>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aралық жиынтығы:</w:t>
            </w:r>
            <w:r>
              <w:br/>
            </w:r>
            <w:r>
              <w:rPr>
                <w:rFonts w:ascii="Times New Roman"/>
                <w:b w:val="false"/>
                <w:i w:val="false"/>
                <w:color w:val="000000"/>
                <w:sz w:val="20"/>
              </w:rPr>
              <w:t>
Сақтандыру (қайта сақтандыру) ұйымы үшін (егер "3100" &gt; 1 500 000 000, онда [1 500 000 000 х 0,18 + ("3100" - 1 500 000 000) х 0,16]; егер "3100" &lt; 1 500 000 000, онда "3100" х 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3600-жол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6"/>
        <w:gridCol w:w="641"/>
        <w:gridCol w:w="53"/>
      </w:tblGrid>
      <w:tr>
        <w:trPr>
          <w:trHeight w:val="30" w:hRule="atLeast"/>
        </w:trPr>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барынша төмен мөлшері ("төлем жасау әдісімен"):</w:t>
            </w:r>
            <w:r>
              <w:br/>
            </w:r>
            <w:r>
              <w:rPr>
                <w:rFonts w:ascii="Times New Roman"/>
                <w:b w:val="false"/>
                <w:i w:val="false"/>
                <w:color w:val="000000"/>
                <w:sz w:val="20"/>
              </w:rPr>
              <w:t>
Сақтандыру (қайта сақтандыру) ұйымдары үшін (егер "3500" &gt; 1 000 000 000, онда [(1 000 000 000 х 0,26 + ("3500" - 1 000 000 000) х 0,23) х "3300"]; егер "3500" &lt; 1 000 000 000, онда "3500" х 0,26 х "3300")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Өмірді сақтандыру бойынша сақтандыру (қайта сақтандыру) ұйымдары үшін нақты төлем қабілеттілігі маржасының есебі" деген кестеде:</w:t>
      </w:r>
    </w:p>
    <w:p>
      <w:pPr>
        <w:spacing w:after="0"/>
        <w:ind w:left="0"/>
        <w:jc w:val="both"/>
      </w:pPr>
      <w:r>
        <w:rPr>
          <w:rFonts w:ascii="Times New Roman"/>
          <w:b w:val="false"/>
          <w:i w:val="false"/>
          <w:color w:val="000000"/>
          <w:sz w:val="28"/>
        </w:rPr>
        <w:t>
      коды 111-жол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0"/>
        <w:gridCol w:w="5007"/>
        <w:gridCol w:w="523"/>
      </w:tblGrid>
      <w:tr>
        <w:trPr>
          <w:trHeight w:val="30" w:hRule="atLeast"/>
        </w:trPr>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ұйымдарының төленген жарғы капиталы</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200-жол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0"/>
        <w:gridCol w:w="552"/>
        <w:gridCol w:w="58"/>
      </w:tblGrid>
      <w:tr>
        <w:trPr>
          <w:trHeight w:val="30" w:hRule="atLeast"/>
        </w:trPr>
        <w:tc>
          <w:tcPr>
            <w:tcW w:w="1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есебіне енгізілген сома:</w:t>
            </w:r>
            <w:r>
              <w:br/>
            </w:r>
            <w:r>
              <w:rPr>
                <w:rFonts w:ascii="Times New Roman"/>
                <w:b w:val="false"/>
                <w:i w:val="false"/>
                <w:color w:val="000000"/>
                <w:sz w:val="20"/>
              </w:rPr>
              <w:t>
Сақтандыру (қайта сақтандыру) ұйымы үшін (егер "211" &gt; 0,5 х ("100" немесе "400", барынша төмен шек), онда 0,5 х ("100" немесе "400", барынша төмен шек); егер "211" &lt; 0,5 х ("100" немесе "400", барынша төмен шек), онда "211")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уәкілетті орган берген лицензия негізінде өзара сақтандыру қызметін жүзеге асыратын сақтандыру ұйымы бұл жолдарды толтырмайды" деген символдар мен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8009-жол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9"/>
        <w:gridCol w:w="6118"/>
        <w:gridCol w:w="473"/>
      </w:tblGrid>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ұйымдарының төленген жарғы капиталы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6" w:id="5"/>
    <w:p>
      <w:pPr>
        <w:spacing w:after="0"/>
        <w:ind w:left="0"/>
        <w:jc w:val="both"/>
      </w:pPr>
      <w:r>
        <w:rPr>
          <w:rFonts w:ascii="Times New Roman"/>
          <w:b w:val="false"/>
          <w:i w:val="false"/>
          <w:color w:val="000000"/>
          <w:sz w:val="28"/>
        </w:rPr>
        <w:t>
      3.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w:t>
      </w:r>
    </w:p>
    <w:bookmarkEnd w:id="5"/>
    <w:bookmarkStart w:name="z27" w:id="6"/>
    <w:p>
      <w:pPr>
        <w:spacing w:after="0"/>
        <w:ind w:left="0"/>
        <w:jc w:val="both"/>
      </w:pPr>
      <w:r>
        <w:rPr>
          <w:rFonts w:ascii="Times New Roman"/>
          <w:b w:val="false"/>
          <w:i w:val="false"/>
          <w:color w:val="000000"/>
          <w:sz w:val="28"/>
        </w:rPr>
        <w:t xml:space="preserve">
      4. Осы қаулы қолданысқа енгізілген күннен бастап Агенттік Басқармасының "Бағалы қағаздар рыногының кәсіби қатысушыларының жауапкершілігін өзара сақтандыру қоғамдарын құру және олардың қызмет ету ерекшеліктері туралы" 2007 жылғы 28 мамырдағы № 157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4783 тіркелген) күші жойылды деп танылсын.</w:t>
      </w:r>
    </w:p>
    <w:bookmarkEnd w:id="6"/>
    <w:bookmarkStart w:name="z28" w:id="7"/>
    <w:p>
      <w:pPr>
        <w:spacing w:after="0"/>
        <w:ind w:left="0"/>
        <w:jc w:val="both"/>
      </w:pPr>
      <w:r>
        <w:rPr>
          <w:rFonts w:ascii="Times New Roman"/>
          <w:b w:val="false"/>
          <w:i w:val="false"/>
          <w:color w:val="000000"/>
          <w:sz w:val="28"/>
        </w:rPr>
        <w:t>
      5. Сақтандыру нарығының субъектілерін және басқа қаржы ұйымдарын қадағалау департаменті (Д.Ш. Қарақұлова):</w:t>
      </w:r>
    </w:p>
    <w:bookmarkEnd w:id="7"/>
    <w:bookmarkStart w:name="z29" w:id="8"/>
    <w:p>
      <w:pPr>
        <w:spacing w:after="0"/>
        <w:ind w:left="0"/>
        <w:jc w:val="both"/>
      </w:pP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p>
    <w:bookmarkEnd w:id="8"/>
    <w:bookmarkStart w:name="z30" w:id="9"/>
    <w:p>
      <w:pPr>
        <w:spacing w:after="0"/>
        <w:ind w:left="0"/>
        <w:jc w:val="both"/>
      </w:pP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күндiк мерзiмде оны Агенттiктiң мүдделi бөлiмшелерiне, Қазақстан Республикасының Ұлттық Банкіне және "Қазақстан қаржыгерлерiнiң қауымдастығы" заңды тұлғалар бiрлестiгiне мәлімет үшін жеткізсін.</w:t>
      </w:r>
    </w:p>
    <w:bookmarkEnd w:id="9"/>
    <w:bookmarkStart w:name="z31" w:id="10"/>
    <w:p>
      <w:pPr>
        <w:spacing w:after="0"/>
        <w:ind w:left="0"/>
        <w:jc w:val="both"/>
      </w:pPr>
      <w:r>
        <w:rPr>
          <w:rFonts w:ascii="Times New Roman"/>
          <w:b w:val="false"/>
          <w:i w:val="false"/>
          <w:color w:val="000000"/>
          <w:sz w:val="28"/>
        </w:rPr>
        <w:t>
      6. Агенттік Төрайымының Қызметі (А.Ә. Кенже) осы қаулыны Қазақстан Республикасының бұқаралық ақпарат құралдарында жариялау шараларын қолға алсын.</w:t>
      </w:r>
    </w:p>
    <w:bookmarkEnd w:id="10"/>
    <w:bookmarkStart w:name="z32" w:id="11"/>
    <w:p>
      <w:pPr>
        <w:spacing w:after="0"/>
        <w:ind w:left="0"/>
        <w:jc w:val="both"/>
      </w:pPr>
      <w:r>
        <w:rPr>
          <w:rFonts w:ascii="Times New Roman"/>
          <w:b w:val="false"/>
          <w:i w:val="false"/>
          <w:color w:val="000000"/>
          <w:sz w:val="28"/>
        </w:rPr>
        <w:t>
      7. Осы қаулының орындалуын бақылау Агенттік Төрайымының орынбасары А.Ө. Алдамбергенге жүктелсін.</w:t>
      </w:r>
    </w:p>
    <w:bookmarkEnd w:id="11"/>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