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7758" w14:textId="8497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пайдаланушылардың тексеру жөніндегі тексеріс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2010 жылғы 23  ақпандағы N 47-ө және Қазақстан Республикасы Экономика және бюджеттік жоспарлау министрінің 2010 жылғы 25 ақпандағы N 104 бірлескен бұйрығы. Қазақстан Республикасы Әділет министрлігінде 2010 жылы 11 наурызда N 6121 тіркелді. Күші жойылды - ҚР Қоршаған ортаны қорғау министрiнiң 2011.08.31 № 232-ө және ҚР Экономикалық даму және сауда министрінiң м.а. 2011.09.16 № 293 бiрлескен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Қоршаған ортаны қорғау министрiнiң 2011.08.31 № 232-ө және ҚР Экономикалық даму және сауда министрінiң м.а. 2011.09.16 № 293 (алғаш рет ресми жарияланғаннан кейін он күнтізбелік күн өткен соң қолданысқа енгізіледі) </w:t>
      </w:r>
      <w:r>
        <w:rPr>
          <w:rFonts w:ascii="Times New Roman"/>
          <w:b w:val="false"/>
          <w:i w:val="false"/>
          <w:color w:val="ff0000"/>
          <w:sz w:val="28"/>
        </w:rPr>
        <w:t>бiрлескен Бұйрығымен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«Жеке кәсіпкерлік туралы» Қазақстан Республикасы Заңының </w:t>
      </w:r>
      <w:r>
        <w:rPr>
          <w:rFonts w:ascii="Times New Roman"/>
          <w:b w:val="false"/>
          <w:i w:val="false"/>
          <w:color w:val="000000"/>
          <w:sz w:val="28"/>
        </w:rPr>
        <w:t>38-бабын</w:t>
      </w:r>
      <w:r>
        <w:rPr>
          <w:rFonts w:ascii="Times New Roman"/>
          <w:b w:val="false"/>
          <w:i w:val="false"/>
          <w:color w:val="000000"/>
          <w:sz w:val="28"/>
        </w:rPr>
        <w:t xml:space="preserve"> іске асыру мақсатында және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38) тармақшасына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Табиғат пайдаланушыларды тексеру жөніндегі-тексеріс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реттеу және бақылау комитеті (С.Х. Мұташев):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соң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Қоршаған ортаны қорғау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Қоршаған ортаны қорғау вице-министрі М.А. Тұрмағамбетовке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түрде жарияланғаннан кейiн он күнтізбелiк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Экономика және бюджеттік</w:t>
      </w:r>
      <w:r>
        <w:br/>
      </w:r>
      <w:r>
        <w:rPr>
          <w:rFonts w:ascii="Times New Roman"/>
          <w:b w:val="false"/>
          <w:i w:val="false"/>
          <w:color w:val="000000"/>
          <w:sz w:val="28"/>
        </w:rPr>
        <w:t>
</w:t>
      </w:r>
      <w:r>
        <w:rPr>
          <w:rFonts w:ascii="Times New Roman"/>
          <w:b w:val="false"/>
          <w:i/>
          <w:color w:val="000000"/>
          <w:sz w:val="28"/>
        </w:rPr>
        <w:t>      қорғау министрі                   жоспарлау министрі</w:t>
      </w:r>
      <w:r>
        <w:br/>
      </w:r>
      <w:r>
        <w:rPr>
          <w:rFonts w:ascii="Times New Roman"/>
          <w:b w:val="false"/>
          <w:i w:val="false"/>
          <w:color w:val="000000"/>
          <w:sz w:val="28"/>
        </w:rPr>
        <w:t>
</w:t>
      </w:r>
      <w:r>
        <w:rPr>
          <w:rFonts w:ascii="Times New Roman"/>
          <w:b w:val="false"/>
          <w:i/>
          <w:color w:val="000000"/>
          <w:sz w:val="28"/>
        </w:rPr>
        <w:t>      ____________Н. Әшімов             _____________Б. Сұлтанов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23 ақпандағы № 47-ө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25 ақпандағы   </w:t>
      </w:r>
      <w:r>
        <w:br/>
      </w:r>
      <w:r>
        <w:rPr>
          <w:rFonts w:ascii="Times New Roman"/>
          <w:b w:val="false"/>
          <w:i w:val="false"/>
          <w:color w:val="000000"/>
          <w:sz w:val="28"/>
        </w:rPr>
        <w:t>
№ 104 бірлескен бұйрығымен</w:t>
      </w:r>
      <w:r>
        <w:br/>
      </w:r>
      <w:r>
        <w:rPr>
          <w:rFonts w:ascii="Times New Roman"/>
          <w:b w:val="false"/>
          <w:i w:val="false"/>
          <w:color w:val="000000"/>
          <w:sz w:val="28"/>
        </w:rPr>
        <w:t xml:space="preserve">
бекітілді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Табиғат пайдаланушыларды тексеру жөніндегі тексеріс парағы</w:t>
      </w:r>
    </w:p>
    <w:p>
      <w:pPr>
        <w:spacing w:after="0"/>
        <w:ind w:left="0"/>
        <w:jc w:val="both"/>
      </w:pPr>
      <w:r>
        <w:rPr>
          <w:rFonts w:ascii="Times New Roman"/>
          <w:b w:val="false"/>
          <w:i w:val="false"/>
          <w:color w:val="000000"/>
          <w:sz w:val="28"/>
        </w:rPr>
        <w:t>Тексеруді тағайындаған мемлекеттік орган,_____________________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Тексеруді тағайындау туралы акті _____________________________</w:t>
      </w:r>
      <w:r>
        <w:br/>
      </w:r>
      <w:r>
        <w:rPr>
          <w:rFonts w:ascii="Times New Roman"/>
          <w:b w:val="false"/>
          <w:i w:val="false"/>
          <w:color w:val="000000"/>
          <w:sz w:val="28"/>
        </w:rPr>
        <w:t>
                                            (№, күні)</w:t>
      </w:r>
      <w:r>
        <w:br/>
      </w:r>
      <w:r>
        <w:rPr>
          <w:rFonts w:ascii="Times New Roman"/>
          <w:b w:val="false"/>
          <w:i w:val="false"/>
          <w:color w:val="000000"/>
          <w:sz w:val="28"/>
        </w:rPr>
        <w:t>
Табиғат пайдаланушының атауы 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СТН (ЖСН, БСН) _______________________________________________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507"/>
        <w:gridCol w:w="2607"/>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жөнінде белгі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 субъектілеріне жалпы талаптар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сараптаманың оң қорытындысымен шаруашылық және өзге де қызметті жүзеге асыруға жобалардың бар болуы, мемлекеттік экологиялық сараптама қорытындыларында қамтылған талаптардың орындалуы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эмиссияға рұқсаттардың бар болуы, рұқсатта көрсетілген шарттардың сақталуы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теңгеріміндегі объектілер тізбесінің, салынып жатқан немесе қайта құрылып жатқан объектілер тізбесінің бар болуы, олар бойынша жобалық құжаттамаға мемлекеттік экологиялық сараптама қорытындыларының бар болуы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 көздерінің тізбесі (оның ішінде ұйымдастырылған және ұйымдастырылмаған)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қызметтің экологиялық қауіпті түрлерін жүзеге асыратын табиғат пайдаланушылар үшін міндетті экологиялық сақтандыру </w:t>
            </w:r>
            <w:r>
              <w:rPr>
                <w:rFonts w:ascii="Times New Roman"/>
                <w:b w:val="false"/>
                <w:i w:val="false"/>
                <w:color w:val="000000"/>
                <w:sz w:val="20"/>
              </w:rPr>
              <w:t>шартының</w:t>
            </w:r>
            <w:r>
              <w:rPr>
                <w:rFonts w:ascii="Times New Roman"/>
                <w:b w:val="false"/>
                <w:i w:val="false"/>
                <w:color w:val="000000"/>
                <w:sz w:val="20"/>
              </w:rPr>
              <w:t xml:space="preserve"> бар болуы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өткізілген тексерулер нәтижелері бойынша берілген нұсқамасының орындалуы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 жақсартуға бағытталған табиғат қорғау іс-шаралар жоспарының (техникалық параметрлер бойынша нақтылаумен: аз қалдықты технологияларды ендіру, жабдықты ауыстыру, торапты, цехті және тағы басқаларын қайта құру, тексеріс барысында технологиялық көрсеткіштермен расталған нәтижелердің тиімділігі, толықтығы және дұрыстығы), экологиялық бағдарламалардың бар болуы, олардың орындалуы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бақылаудың бар болуы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немесе бастамашылық экологиялық аудит өткізген кезде оның қорытындысы бойынша экологиялық аудит есебі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айыппұлдар мен талаптардың аударылған сомалары жөніндегі мәліметтерді, табиғат қорғау іс-шараларына аударылған қаражатты көрсететін құжаттар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зертханалық-талдау қызметінің бар болуы және олардың қызметінің нәтижелері немесе басқа мамандырылған аккредиттелген зертханалармен шарттардың бар болуы, олардың жұмыстарын талдау және нәтижелері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 пайдаланылатын шикізат пен материалдардың көлемі және атауы, бухгалтерлік есеп құжаттары бойынша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(2-ТП ауа)», «Суды пайдалану туралы (2-ТП су шаруашылығы)», «Улы қалдықтардың түзілуі және жойылуы туралы (3-қауіпті қалдықтар)» статистикалық есептердің бар болуы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пайдаланушылармен экологиялық талаптардың сақталуын растайтын материалдар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табиғат қорғау заңнамасының экологиялық талаптарын сақтау, оның ішінде: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ластану салдарларын жою бойынша шаралар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саласындағы экологиялық талаптарды сақтау, оның ішінде мемлекеттік табиғи-қорық қоры объектілерін қорғау, сақтау, молықтыру және пайдалану саласында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қорғау, молықтыру және пайдалану саласындағы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жақсарту, жердің тозуын туындататын процестер салдарларының алдын алу және жою, топырақтың құнарлылығын қалпына келтіру және сақтау бойынша іс-шаралар кешенін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ету бойынша шараларды қабылдауды қамтамасыз ететін кәсіпорындарды, ғимараттарды және өзге де объектілерді салу және қайта құру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ғимараттарды және өзге де объектілерді пайдалануға енгізу және пайдалану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бұзылуымен байланысты жұмыстарды жүргізу барысында топырақтың құнарлы қабатын алу, сақтау және пайдалану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өнеркәсіптік қорларын өндіріп алу шамасына қарай немесе басқа да бұзылған процестер мен жұмыстардан босатылған жерлердің нысаналы мақсатына сай одан әрі пайдалану үшін жарамды жағдайға келтіру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қатысты лицензиялық-келісім-шарттық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ластанудан, су басудан және кен орны мен басқа да қоршаған орта объектілерінің бүлінуіне әкеп соғатын техногендік процестерден сақтауды жүзеге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объектілерін консервациялау мен жою кезінде </w:t>
            </w:r>
            <w:r>
              <w:rPr>
                <w:rFonts w:ascii="Times New Roman"/>
                <w:b w:val="false"/>
                <w:i w:val="false"/>
                <w:color w:val="000000"/>
                <w:sz w:val="20"/>
              </w:rPr>
              <w:t>экологиялық талаптарды</w:t>
            </w:r>
            <w:r>
              <w:rPr>
                <w:rFonts w:ascii="Times New Roman"/>
                <w:b w:val="false"/>
                <w:i w:val="false"/>
                <w:color w:val="000000"/>
                <w:sz w:val="20"/>
              </w:rPr>
              <w:t xml:space="preserve">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және минералдық шикізатты өңдеу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өндіру мен өңдеу кезінде қоршаған ортаны қорғау мәселелері жөніндегі жобалық шешімдерді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операцияларды жүргізген кезде авариялық және өзге де қауіпті жағдайлардың алдын алу жөніндегі іс-шараларды орындау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(немесе) табиғи газды өртеу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газ конденсатты кен орындарды барлау және бұрғылау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 заттарды, радиоактивті қалдықтарды көму және сарқынды сулардың жер қойнауына төгілуі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құрылықтық қайраңында қалдықтар мен басқа да материалдарды көму, ұңғымаларды және жабдықтарды консервациялау мен бөлшектеу ережелерін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сапасының нормативтерін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және жер асты суларын пайдалану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 мен жолағында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сондай-ақ, климатты және жердің озон қабатын қорғау мәселелері бойынша техникалық регламенттердің, нормативтерді, ережелерді және өзге де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пайдалануға беру, қалдықтарды қоймалау және өртеу барысында шаруашылық және өзге де қызмет кезінде атмосфералық ауаны қорғау бойынша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кәсіпорындар мен басқа да объектілерді орналастыру, жобалау және салу, өндірістік процестерді жүзеге асыру және көлік құралдарын пайдалану, химиялық және өзге де заттарды қолдану кезінде жануарлар мен өсімдіктерді қорғау ережелерін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ластануының алдын алу бойынша экологиялық талаптар бөлігінде радиоактивті және өзге де экологиялық жағынан қауіпті заттарды пайдалану, сақтау, тасымалдау, көму, кәдеге жарату немесе олармен өзге де жұмыстар істеу ережелерін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биологиялық заттарды қолдану, сақтау, тасымалдау бойынша белгіленген нормалар мен ережелерді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рұқсаттармен белгіленген шарттарды орындау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тұтыну қалдықтарын есепке алудың, кәдеге жаратудың және залалсыздандырудың белгіленген нормалары мен ережелерін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 шығарудың, тастаудың стационарлық көздері бар және өндіріс пен тұтыну қалдықтарын орналастыратын объектілердің санитарлық-қорғаныс аймақтарына қойылатын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объектілерінің радиоактивті заттармен ластануының алдын алу жөніндегі жобалық шешімдерді орындау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ғимараттары жұмысының технологиялық регламенттерін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 нормаларын және ережелерін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лицензияланатын қызмет түрін жүзеге асырудың </w:t>
            </w:r>
            <w:r>
              <w:rPr>
                <w:rFonts w:ascii="Times New Roman"/>
                <w:b w:val="false"/>
                <w:i w:val="false"/>
                <w:color w:val="000000"/>
                <w:sz w:val="20"/>
              </w:rPr>
              <w:t>біліктілік талаптары</w:t>
            </w:r>
            <w:r>
              <w:rPr>
                <w:rFonts w:ascii="Times New Roman"/>
                <w:b w:val="false"/>
                <w:i w:val="false"/>
                <w:color w:val="000000"/>
                <w:sz w:val="20"/>
              </w:rPr>
              <w:t xml:space="preserve"> мен ережелерін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w:t>
            </w:r>
            <w:r>
              <w:rPr>
                <w:rFonts w:ascii="Times New Roman"/>
                <w:b w:val="false"/>
                <w:i w:val="false"/>
                <w:color w:val="000000"/>
                <w:sz w:val="20"/>
              </w:rPr>
              <w:t>экологиялық сараптаманы</w:t>
            </w:r>
            <w:r>
              <w:rPr>
                <w:rFonts w:ascii="Times New Roman"/>
                <w:b w:val="false"/>
                <w:i w:val="false"/>
                <w:color w:val="000000"/>
                <w:sz w:val="20"/>
              </w:rPr>
              <w:t xml:space="preserve"> жүргізудің міндеттілігі және оның шарттарын орындау туралы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w:t>
            </w:r>
            <w:r>
              <w:rPr>
                <w:rFonts w:ascii="Times New Roman"/>
                <w:b w:val="false"/>
                <w:i w:val="false"/>
                <w:color w:val="000000"/>
                <w:sz w:val="20"/>
              </w:rPr>
              <w:t>экологиялық аудит</w:t>
            </w:r>
            <w:r>
              <w:rPr>
                <w:rFonts w:ascii="Times New Roman"/>
                <w:b w:val="false"/>
                <w:i w:val="false"/>
                <w:color w:val="000000"/>
                <w:sz w:val="20"/>
              </w:rPr>
              <w:t xml:space="preserve"> жүргізу және қоршаған ортаны қорғау мәселелері бойынша дұрыс ақпарат беру туралы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құрылықтық қайраңында теңіздік ғылыми зерттеулерді жүргізу кезінде экологиялық талаптарды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трансшекаралық тасымалдау ережелерін сақтау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(лар) _____________  _______  _______________________</w:t>
      </w:r>
      <w:r>
        <w:br/>
      </w:r>
      <w:r>
        <w:rPr>
          <w:rFonts w:ascii="Times New Roman"/>
          <w:b w:val="false"/>
          <w:i w:val="false"/>
          <w:color w:val="000000"/>
          <w:sz w:val="28"/>
        </w:rPr>
        <w:t>
                        (лауазымы)   (қолы)           (аты-жөні)</w:t>
      </w:r>
      <w:r>
        <w:br/>
      </w:r>
      <w:r>
        <w:rPr>
          <w:rFonts w:ascii="Times New Roman"/>
          <w:b w:val="false"/>
          <w:i w:val="false"/>
          <w:color w:val="000000"/>
          <w:sz w:val="28"/>
        </w:rPr>
        <w:t>
Ұйым басшысы ___________________________________________  ___________</w:t>
      </w:r>
      <w:r>
        <w:br/>
      </w: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Ескерту: осы Тексеріс парағы негізгі болып табылады және келтірілген талаптар табиғат пайдаланушыларға олар жүзеге асырып жатқан қызмет түрлеріне сәйкес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