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7758" w14:textId="8497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Табиғат пайдаланушылардың тексеру жөніндегі тексеріс парағының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2010 жылғы 23  ақпандағы N 47-ө және Қазақстан Республикасы Экономика және бюджеттік жоспарлау министрінің 2010 жылғы 25 ақпандағы N 104 бірлескен бұйрығы. Қазақстан Республикасы Әділет министрлігінде 2010 жылы 11 наурызда N 6121 тіркелді. Күші жойылды - ҚР Қоршаған ортаны қорғау министрiнiң 2011.08.31 № 232-ө және ҚР Экономикалық даму және сауда министрінiң м.а. 2011.09.16 № 293 бiрлескен Бұйрығымен</w:t>
      </w:r>
    </w:p>
    <w:p>
      <w:pPr>
        <w:spacing w:after="0"/>
        <w:ind w:left="0"/>
        <w:jc w:val="both"/>
      </w:pPr>
      <w:bookmarkStart w:name="z1" w:id="0"/>
      <w:r>
        <w:rPr>
          <w:rFonts w:ascii="Times New Roman"/>
          <w:b w:val="false"/>
          <w:i w:val="false"/>
          <w:color w:val="ff0000"/>
          <w:sz w:val="28"/>
        </w:rPr>
        <w:t xml:space="preserve">
      Ескерту. Күші жойылды - ҚР Қоршаған ортаны қорғау министрiнiң 2011.08.31 № 232-ө және ҚР Экономикалық даму және сауда министрінiң м.а. 2011.09.16 № 293 (алғаш рет ресми жарияланғаннан кейін он күнтізбелік күн өткен соң қолданысқа енгізіледі) </w:t>
      </w:r>
      <w:r>
        <w:rPr>
          <w:rFonts w:ascii="Times New Roman"/>
          <w:b w:val="false"/>
          <w:i w:val="false"/>
          <w:color w:val="ff0000"/>
          <w:sz w:val="28"/>
        </w:rPr>
        <w:t>бiрлескен Бұйрығымен</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«Жеке кәсіпкерлік туралы» Қазақстан Республикасы Заңының </w:t>
      </w:r>
      <w:r>
        <w:rPr>
          <w:rFonts w:ascii="Times New Roman"/>
          <w:b w:val="false"/>
          <w:i w:val="false"/>
          <w:color w:val="000000"/>
          <w:sz w:val="28"/>
        </w:rPr>
        <w:t>38-бабын</w:t>
      </w:r>
      <w:r>
        <w:rPr>
          <w:rFonts w:ascii="Times New Roman"/>
          <w:b w:val="false"/>
          <w:i w:val="false"/>
          <w:color w:val="000000"/>
          <w:sz w:val="28"/>
        </w:rPr>
        <w:t xml:space="preserve"> іске асыру мақсатында және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38) тармақшасына сәйкес </w:t>
      </w:r>
      <w:r>
        <w:rPr>
          <w:rFonts w:ascii="Times New Roman"/>
          <w:b/>
          <w:i w:val="false"/>
          <w:color w:val="000000"/>
          <w:sz w:val="28"/>
        </w:rPr>
        <w:t>БҰЙЫРАМЫЗ:</w:t>
      </w:r>
      <w:r>
        <w:br/>
      </w:r>
      <w:r>
        <w:rPr>
          <w:rFonts w:ascii="Times New Roman"/>
          <w:b w:val="false"/>
          <w:i w:val="false"/>
          <w:color w:val="000000"/>
          <w:sz w:val="28"/>
        </w:rPr>
        <w:t>
</w:t>
      </w:r>
      <w:r>
        <w:rPr>
          <w:rFonts w:ascii="Times New Roman"/>
          <w:b w:val="false"/>
          <w:i w:val="false"/>
          <w:color w:val="000000"/>
          <w:sz w:val="28"/>
        </w:rPr>
        <w:t>
      1. Қоса беріліп отырған Табиғат пайдаланушыларды тексеру жөніндегі-тексеріс парағының </w:t>
      </w:r>
      <w:r>
        <w:rPr>
          <w:rFonts w:ascii="Times New Roman"/>
          <w:b w:val="false"/>
          <w:i w:val="false"/>
          <w:color w:val="000000"/>
          <w:sz w:val="28"/>
        </w:rPr>
        <w:t>нысаны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Қоршаған ортаны қорғау министрлігінің Экологиялық реттеу және бақылау комитеті (С.Х. Мұташев):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тіркеуден өткен соң оны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Қоршаған ортаны қорғау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Қоршаған ортаны қорғау вице-министрі М.А. Тұрмағамбетовке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рет ресми түрде жарияланғаннан кейiн он күнтізбелiк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Қоршаған ортаны                   Экономика және бюджеттік</w:t>
      </w:r>
      <w:r>
        <w:br/>
      </w:r>
      <w:r>
        <w:rPr>
          <w:rFonts w:ascii="Times New Roman"/>
          <w:b w:val="false"/>
          <w:i w:val="false"/>
          <w:color w:val="000000"/>
          <w:sz w:val="28"/>
        </w:rPr>
        <w:t>
</w:t>
      </w:r>
      <w:r>
        <w:rPr>
          <w:rFonts w:ascii="Times New Roman"/>
          <w:b w:val="false"/>
          <w:i/>
          <w:color w:val="000000"/>
          <w:sz w:val="28"/>
        </w:rPr>
        <w:t>      қорғау министрі                   жоспарлау министрі</w:t>
      </w:r>
      <w:r>
        <w:br/>
      </w:r>
      <w:r>
        <w:rPr>
          <w:rFonts w:ascii="Times New Roman"/>
          <w:b w:val="false"/>
          <w:i w:val="false"/>
          <w:color w:val="000000"/>
          <w:sz w:val="28"/>
        </w:rPr>
        <w:t>
</w:t>
      </w:r>
      <w:r>
        <w:rPr>
          <w:rFonts w:ascii="Times New Roman"/>
          <w:b w:val="false"/>
          <w:i/>
          <w:color w:val="000000"/>
          <w:sz w:val="28"/>
        </w:rPr>
        <w:t>      ____________Н. Әшімов             _____________Б. Сұлтанов</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2010 жылғы    </w:t>
      </w:r>
      <w:r>
        <w:br/>
      </w:r>
      <w:r>
        <w:rPr>
          <w:rFonts w:ascii="Times New Roman"/>
          <w:b w:val="false"/>
          <w:i w:val="false"/>
          <w:color w:val="000000"/>
          <w:sz w:val="28"/>
        </w:rPr>
        <w:t xml:space="preserve">
23 ақпандағы № 47-ө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2010 жылғы 25 ақпандағы   </w:t>
      </w:r>
      <w:r>
        <w:br/>
      </w:r>
      <w:r>
        <w:rPr>
          <w:rFonts w:ascii="Times New Roman"/>
          <w:b w:val="false"/>
          <w:i w:val="false"/>
          <w:color w:val="000000"/>
          <w:sz w:val="28"/>
        </w:rPr>
        <w:t>
№ 104 бірлескен бұйрығымен</w:t>
      </w:r>
      <w:r>
        <w:br/>
      </w:r>
      <w:r>
        <w:rPr>
          <w:rFonts w:ascii="Times New Roman"/>
          <w:b w:val="false"/>
          <w:i w:val="false"/>
          <w:color w:val="000000"/>
          <w:sz w:val="28"/>
        </w:rPr>
        <w:t xml:space="preserve">
бекітілді         </w:t>
      </w:r>
    </w:p>
    <w:bookmarkEnd w:id="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Табиғат пайдаланушыларды тексеру жөніндегі тексеріс парағы</w:t>
      </w:r>
    </w:p>
    <w:p>
      <w:pPr>
        <w:spacing w:after="0"/>
        <w:ind w:left="0"/>
        <w:jc w:val="both"/>
      </w:pPr>
      <w:r>
        <w:rPr>
          <w:rFonts w:ascii="Times New Roman"/>
          <w:b w:val="false"/>
          <w:i w:val="false"/>
          <w:color w:val="000000"/>
          <w:sz w:val="28"/>
        </w:rPr>
        <w:t>Тексеруді тағайындаған мемлекеттік орган,_____________________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Тексеруді тағайындау туралы акті _____________________________</w:t>
      </w:r>
      <w:r>
        <w:br/>
      </w:r>
      <w:r>
        <w:rPr>
          <w:rFonts w:ascii="Times New Roman"/>
          <w:b w:val="false"/>
          <w:i w:val="false"/>
          <w:color w:val="000000"/>
          <w:sz w:val="28"/>
        </w:rPr>
        <w:t>
                                            (№, күні)</w:t>
      </w:r>
      <w:r>
        <w:br/>
      </w:r>
      <w:r>
        <w:rPr>
          <w:rFonts w:ascii="Times New Roman"/>
          <w:b w:val="false"/>
          <w:i w:val="false"/>
          <w:color w:val="000000"/>
          <w:sz w:val="28"/>
        </w:rPr>
        <w:t>
Табиғат пайдаланушының атауы 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СТН (ЖСН, БСН) _______________________________________________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9507"/>
        <w:gridCol w:w="2607"/>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Қажеттілігі жөнінде белгі (иә/жоқ)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 субъектілеріне жалпы талаптар</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экологиялық сараптаманың оң қорытындысымен шаруашылық және өзге де қызметті жүзеге асыруға жобалардың бар болуы, мемлекеттік экологиялық сараптама қорытындыларында қамтылған талаптардың орындалуы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эмиссияға рұқсаттардың бар болуы, рұқсатта көрсетілген шарттардың сақталуы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теңгеріміндегі объектілер тізбесінің, салынып жатқан немесе қайта құрылып жатқан объектілер тізбесінің бар болуы, олар бойынша жобалық құжаттамаға мемлекеттік экологиялық сараптама қорытындыларының бар болуы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эмиссиялар көздерінің тізбесі (оның ішінде ұйымдастырылған және ұйымдастырылмаған)</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және өзге де қызметтің экологиялық қауіпті түрлерін жүзеге асыратын табиғат пайдаланушылар үшін міндетті экологиялық сақтандыру </w:t>
            </w:r>
            <w:r>
              <w:rPr>
                <w:rFonts w:ascii="Times New Roman"/>
                <w:b w:val="false"/>
                <w:i w:val="false"/>
                <w:color w:val="000000"/>
                <w:sz w:val="20"/>
              </w:rPr>
              <w:t>шартының</w:t>
            </w:r>
            <w:r>
              <w:rPr>
                <w:rFonts w:ascii="Times New Roman"/>
                <w:b w:val="false"/>
                <w:i w:val="false"/>
                <w:color w:val="000000"/>
                <w:sz w:val="20"/>
              </w:rPr>
              <w:t xml:space="preserve"> бар болуы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өткізілген тексерулер нәтижелері бойынша берілген нұсқамасының орындалуы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 жақсартуға бағытталған табиғат қорғау іс-шаралар жоспарының (техникалық параметрлер бойынша нақтылаумен: аз қалдықты технологияларды ендіру, жабдықты ауыстыру, торапты, цехті және тағы басқаларын қайта құру, тексеріс барысында технологиялық көрсеткіштермен расталған нәтижелердің тиімділігі, толықтығы және дұрыстығы), экологиялық бағдарламалардың бар болуы, олардың орындалуы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бақылаудың бар болуы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немесе бастамашылық экологиялық аудит өткізген кезде оның қорытындысы бойынша экологиялық аудит есебі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әкімшілік айыппұлдар мен талаптардың аударылған сомалары жөніндегі мәліметтерді, табиғат қорғау іс-шараларына аударылған қаражатты көрсететін құжаттар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саласындағы зертханалық-талдау қызметінің бар болуы және олардың қызметінің нәтижелері немесе басқа мамандырылған аккредиттелген зертханалармен шарттардың бар болуы, олардың жұмыстарын талдау және нәтижелері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қызмет пайдаланылатын шикізат пен материалдардың көлемі және атауы, бухгалтерлік есеп құжаттары бойынша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туралы (2-ТП ауа)», «Суды пайдалану туралы (2-ТП су шаруашылығы)», «Улы қалдықтардың түзілуі және жойылуы туралы (3-қауіпті қалдықтар)» статистикалық есептердің бар болуы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пайдаланушылармен экологиялық талаптардың сақталуын растайтын материалдар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табиғат қорғау заңнамасының экологиялық талаптарын сақтау, оның ішінде:</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 салдарларын жою бойынша шаралар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 саласындағы экологиялық талаптарды сақтау, оның ішінде мемлекеттік табиғи-қорық қоры объектілерін қорғау, сақтау, молықтыру және пайдалану саласында</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қорғау, молықтыру және пайдалану саласындағы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жақсарту, жердің тозуын туындататын процестер салдарларының алдын алу және жою, топырақтың құнарлылығын қалпына келтіру және сақтау бойынша іс-шаралар кешенін жүргізу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қамтамасыз ету бойынша шараларды қабылдауды қамтамасыз ететін кәсіпорындарды, ғимараттарды және өзге де объектілерді салу және қайта құру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ғимараттарды және өзге де объектілерді пайдалануға енгізу және пайдалану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жердің бұзылуымен байланысты жұмыстарды жүргізу барысында топырақтың құнарлы қабатын алу, сақтау және пайдалану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өнеркәсіптік қорларын өндіріп алу шамасына қарай немесе басқа да бұзылған процестер мен жұмыстардан босатылған жерлердің нысаналы мақсатына сай одан әрі пайдалану үшін жарамды жағдайға келтіру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қорғауға қатысты лицензиялық-келісім-шарттық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ластанудан, су басудан және кен орны мен басқа да қоршаған орта объектілерінің бүлінуіне әкеп соғатын техногендік процестерден сақтауды жүзеге асыру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объектілерін консервациялау мен жою кезінде </w:t>
            </w:r>
            <w:r>
              <w:rPr>
                <w:rFonts w:ascii="Times New Roman"/>
                <w:b w:val="false"/>
                <w:i w:val="false"/>
                <w:color w:val="000000"/>
                <w:sz w:val="20"/>
              </w:rPr>
              <w:t>экологиялық талаптарды</w:t>
            </w:r>
            <w:r>
              <w:rPr>
                <w:rFonts w:ascii="Times New Roman"/>
                <w:b w:val="false"/>
                <w:i w:val="false"/>
                <w:color w:val="000000"/>
                <w:sz w:val="20"/>
              </w:rPr>
              <w:t xml:space="preserve">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және минералдық шикізатты өңдеу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шикізатты өндіру мен өңдеу кезінде қоршаған ортаны қорғау мәселелері жөніндегі жобалық шешімдерді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бойынша операцияларды жүргізген кезде авариялық және өзге де қауіпті жағдайлардың алдын алу жөніндегі іс-шараларды орындау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операцияларын жүргізу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және (немесе) табиғи газды өртеу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 және газ конденсатты кен орындарды барлау және бұрғылау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 заттарды, радиоактивті қалдықтарды көму және сарқынды сулардың жер қойнауына төгілуі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құрылықтық қайраңында қалдықтар мен басқа да материалдарды көму, ұңғымаларды және жабдықтарды консервациялау мен бөлшектеу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сапасының нормативтерін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үсті және жер асты суларын пайдалану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аймағы мен жолағында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 сондай-ақ, климатты және жердің озон қабатын қорғау мәселелері бойынша техникалық регламенттердің, нормативтерді, ережелерді және өзге де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пайдалануға беру, қалдықтарды қоймалау және өртеу барысында шаруашылық және өзге де қызмет кезінде атмосфералық ауаны қорғау бойынша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кәсіпорындар мен басқа да объектілерді орналастыру, жобалау және салу, өндірістік процестерді жүзеге асыру және көлік құралдарын пайдалану, химиялық және өзге де заттарды қолдану кезінде жануарлар мен өсімдіктерді қорғау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ластануының алдын алу бойынша экологиялық талаптар бөлігінде радиоактивті және өзге де экологиялық жағынан қауіпті заттарды пайдалану, сақтау, тасымалдау, көму, кәдеге жарату немесе олармен өзге де жұмыстар істеу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биологиялық заттарды қолдану, сақтау, тасымалдау бойынша белгіленген нормалар мен ережелерді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рұқсаттармен белгіленген шарттарды орындау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пен тұтыну қалдықтарын есепке алудың, кәдеге жаратудың және залалсыздандырудың белгіленген нормалары мен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 шығарудың, тастаудың стационарлық көздері бар және өндіріс пен тұтыну қалдықтарын орналастыратын объектілердің санитарлық-қорғаныс аймақтарына қойылатын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объектілерінің радиоактивті заттармен ластануының алдын алу жөніндегі жобалық шешімдерді орындау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ғимараттары жұмысының технологиялық регламенттерін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экологиялық бақылау нормаларын және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саласында лицензияланатын қызмет түрін жүзеге асырудың </w:t>
            </w:r>
            <w:r>
              <w:rPr>
                <w:rFonts w:ascii="Times New Roman"/>
                <w:b w:val="false"/>
                <w:i w:val="false"/>
                <w:color w:val="000000"/>
                <w:sz w:val="20"/>
              </w:rPr>
              <w:t>біліктілік талаптары</w:t>
            </w:r>
            <w:r>
              <w:rPr>
                <w:rFonts w:ascii="Times New Roman"/>
                <w:b w:val="false"/>
                <w:i w:val="false"/>
                <w:color w:val="000000"/>
                <w:sz w:val="20"/>
              </w:rPr>
              <w:t xml:space="preserve"> мен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w:t>
            </w:r>
            <w:r>
              <w:rPr>
                <w:rFonts w:ascii="Times New Roman"/>
                <w:b w:val="false"/>
                <w:i w:val="false"/>
                <w:color w:val="000000"/>
                <w:sz w:val="20"/>
              </w:rPr>
              <w:t>экологиялық сараптаманы</w:t>
            </w:r>
            <w:r>
              <w:rPr>
                <w:rFonts w:ascii="Times New Roman"/>
                <w:b w:val="false"/>
                <w:i w:val="false"/>
                <w:color w:val="000000"/>
                <w:sz w:val="20"/>
              </w:rPr>
              <w:t xml:space="preserve"> жүргізудің міндеттілігі және оның шарттарын орындау туралы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w:t>
            </w:r>
            <w:r>
              <w:rPr>
                <w:rFonts w:ascii="Times New Roman"/>
                <w:b w:val="false"/>
                <w:i w:val="false"/>
                <w:color w:val="000000"/>
                <w:sz w:val="20"/>
              </w:rPr>
              <w:t>экологиялық аудит</w:t>
            </w:r>
            <w:r>
              <w:rPr>
                <w:rFonts w:ascii="Times New Roman"/>
                <w:b w:val="false"/>
                <w:i w:val="false"/>
                <w:color w:val="000000"/>
                <w:sz w:val="20"/>
              </w:rPr>
              <w:t xml:space="preserve"> жүргізу және қоршаған ортаны қорғау мәселелері бойынша дұрыс ақпарат беру туралы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құрылықтық қайраңында теңіздік ғылыми зерттеулерді жүргізу кезінде экологиялық талаптарды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қалдықтарды трансшекаралық тасымалдау ережелерін сақтау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_____________  _______  _______________________</w:t>
      </w:r>
      <w:r>
        <w:br/>
      </w:r>
      <w:r>
        <w:rPr>
          <w:rFonts w:ascii="Times New Roman"/>
          <w:b w:val="false"/>
          <w:i w:val="false"/>
          <w:color w:val="000000"/>
          <w:sz w:val="28"/>
        </w:rPr>
        <w:t>
                        (лауазымы)   (қолы)           (аты-жөні)</w:t>
      </w:r>
      <w:r>
        <w:br/>
      </w:r>
      <w:r>
        <w:rPr>
          <w:rFonts w:ascii="Times New Roman"/>
          <w:b w:val="false"/>
          <w:i w:val="false"/>
          <w:color w:val="000000"/>
          <w:sz w:val="28"/>
        </w:rPr>
        <w:t>
Ұйым басшысы ___________________________________________  ___________</w:t>
      </w:r>
      <w:r>
        <w:br/>
      </w:r>
      <w:r>
        <w:rPr>
          <w:rFonts w:ascii="Times New Roman"/>
          <w:b w:val="false"/>
          <w:i w:val="false"/>
          <w:color w:val="000000"/>
          <w:sz w:val="28"/>
        </w:rPr>
        <w:t>
                       (аты-жөні, лауазымы)                  (қолы)</w:t>
      </w:r>
    </w:p>
    <w:p>
      <w:pPr>
        <w:spacing w:after="0"/>
        <w:ind w:left="0"/>
        <w:jc w:val="both"/>
      </w:pPr>
      <w:r>
        <w:rPr>
          <w:rFonts w:ascii="Times New Roman"/>
          <w:b w:val="false"/>
          <w:i w:val="false"/>
          <w:color w:val="000000"/>
          <w:sz w:val="28"/>
        </w:rPr>
        <w:t>Ескерту: осы Тексеріс парағы негізгі болып табылады және келтірілген талаптар табиғат пайдаланушыларға олар жүзеге асырып жатқан қызмет түрлеріне сәйкес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