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308e" w14:textId="a1e30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Тарихи-мәдени мұра объектілерін қорғау және пайдалану саласындағы тәуекелдер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2010 жылғы 12 ақпандағы N 26 және Қазақстан Республикасы Экономика және бюджеттік жоспарлау министрінің 2010 жылғы 24 ақпандағы N 98 бірлескен бұйрығы. Қазақстан Республикасы Әділет министрлігінде 2010 жылғы 5 наурызда Нормативтік құқықтық кесімдерді мемлекеттік тіркеудің тізіліміне N 6112 болып енгізілді. 2011 жылдың 1 қаңтарына дейін қолданылады</w:t>
      </w:r>
    </w:p>
    <w:p>
      <w:pPr>
        <w:spacing w:after="0"/>
        <w:ind w:left="0"/>
        <w:jc w:val="both"/>
      </w:pPr>
      <w:r>
        <w:rPr>
          <w:rFonts w:ascii="Times New Roman"/>
          <w:b w:val="false"/>
          <w:i w:val="false"/>
          <w:color w:val="ff0000"/>
          <w:sz w:val="28"/>
        </w:rPr>
        <w:t>       Ескерту. Осы бұйрық 2011.01.01 дейін қолданылады (</w:t>
      </w:r>
      <w:r>
        <w:rPr>
          <w:rFonts w:ascii="Times New Roman"/>
          <w:b w:val="false"/>
          <w:i w:val="false"/>
          <w:color w:val="ff0000"/>
          <w:sz w:val="28"/>
        </w:rPr>
        <w:t>5-т.</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«Жеке кәсіпкерлік туралы» Қазақстан Республикасы Заңының 38-бабы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тарихи-мәдени мұра объектілерін қорғау және пайдалану саласындағы тәуекелдер дәрежесін бағалау </w:t>
      </w:r>
      <w:r>
        <w:rPr>
          <w:rFonts w:ascii="Times New Roman"/>
          <w:b w:val="false"/>
          <w:i w:val="false"/>
          <w:color w:val="000000"/>
          <w:sz w:val="28"/>
        </w:rPr>
        <w:t>критерийлері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ақпарат министрлігінің Мәдениет комитеті: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өткеннен кейін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Мәдениет және ақпарат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Мәдениет және ақпарат вице-министрі А.И.Бөрібаевқа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күшіне енеді.</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қолданысқа енгізіледі және 2011 жылғы 1 қаңтарға дейін қолданылады.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Мәдениет және ақпарат министрі   Экономика және бюджеттік</w:t>
      </w:r>
      <w:r>
        <w:br/>
      </w:r>
      <w:r>
        <w:rPr>
          <w:rFonts w:ascii="Times New Roman"/>
          <w:b w:val="false"/>
          <w:i w:val="false"/>
          <w:color w:val="000000"/>
          <w:sz w:val="28"/>
        </w:rPr>
        <w:t>
</w:t>
      </w:r>
      <w:r>
        <w:rPr>
          <w:rFonts w:ascii="Times New Roman"/>
          <w:b w:val="false"/>
          <w:i/>
          <w:color w:val="000000"/>
          <w:sz w:val="28"/>
        </w:rPr>
        <w:t xml:space="preserve">      ____________ М. Құл-Мұхаммед     </w:t>
      </w:r>
      <w:r>
        <w:rPr>
          <w:rFonts w:ascii="Times New Roman"/>
          <w:b w:val="false"/>
          <w:i/>
          <w:color w:val="000000"/>
          <w:sz w:val="28"/>
        </w:rPr>
        <w:t>жоспарлау министрі</w:t>
      </w:r>
      <w:r>
        <w:br/>
      </w:r>
      <w:r>
        <w:rPr>
          <w:rFonts w:ascii="Times New Roman"/>
          <w:b w:val="false"/>
          <w:i w:val="false"/>
          <w:color w:val="000000"/>
          <w:sz w:val="28"/>
        </w:rPr>
        <w:t>
</w:t>
      </w:r>
      <w:r>
        <w:rPr>
          <w:rFonts w:ascii="Times New Roman"/>
          <w:b w:val="false"/>
          <w:i/>
          <w:color w:val="000000"/>
          <w:sz w:val="28"/>
        </w:rPr>
        <w:t>                                       ______________ Б. Сұлтанов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Мәдениет және ақпарат министрінің</w:t>
      </w:r>
      <w:r>
        <w:br/>
      </w:r>
      <w:r>
        <w:rPr>
          <w:rFonts w:ascii="Times New Roman"/>
          <w:b w:val="false"/>
          <w:i w:val="false"/>
          <w:color w:val="000000"/>
          <w:sz w:val="28"/>
        </w:rPr>
        <w:t xml:space="preserve">
2010 жылғы 12 ақпандағы № 26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24 ақпандағы № 98   </w:t>
      </w:r>
      <w:r>
        <w:br/>
      </w:r>
      <w:r>
        <w:rPr>
          <w:rFonts w:ascii="Times New Roman"/>
          <w:b w:val="false"/>
          <w:i w:val="false"/>
          <w:color w:val="000000"/>
          <w:sz w:val="28"/>
        </w:rPr>
        <w:t xml:space="preserve">
бірлескен бұйрығымен бекітілді  </w:t>
      </w:r>
    </w:p>
    <w:bookmarkEnd w:id="1"/>
    <w:p>
      <w:pPr>
        <w:spacing w:after="0"/>
        <w:ind w:left="0"/>
        <w:jc w:val="left"/>
      </w:pPr>
      <w:r>
        <w:rPr>
          <w:rFonts w:ascii="Times New Roman"/>
          <w:b/>
          <w:i w:val="false"/>
          <w:color w:val="000000"/>
        </w:rPr>
        <w:t xml:space="preserve"> Қазақстан Республикасының тарихи-мәдени мұра объектілерін қорғау және пайдалану саласындағы тәуекелдер дәрежесін бағалау</w:t>
      </w:r>
    </w:p>
    <w:bookmarkStart w:name="z11" w:id="2"/>
    <w:p>
      <w:pPr>
        <w:spacing w:after="0"/>
        <w:ind w:left="0"/>
        <w:jc w:val="both"/>
      </w:pPr>
      <w:r>
        <w:rPr>
          <w:rFonts w:ascii="Times New Roman"/>
          <w:b w:val="false"/>
          <w:i w:val="false"/>
          <w:color w:val="000000"/>
          <w:sz w:val="28"/>
        </w:rPr>
        <w:t xml:space="preserve">
      1. Қазақстан Республикасы тарихи-мәдени мұра объектілерін қорғау және пайдалану саласындағы тәуекелдер дәрежесін бағалау критерийлері (бұдан әрі – критерийлер) Қазақстан Республикасының «Жеке кәсіпкерлік туралы» Заңының </w:t>
      </w:r>
      <w:r>
        <w:rPr>
          <w:rFonts w:ascii="Times New Roman"/>
          <w:b w:val="false"/>
          <w:i w:val="false"/>
          <w:color w:val="000000"/>
          <w:sz w:val="28"/>
        </w:rPr>
        <w:t>38-бабын</w:t>
      </w:r>
      <w:r>
        <w:rPr>
          <w:rFonts w:ascii="Times New Roman"/>
          <w:b w:val="false"/>
          <w:i w:val="false"/>
          <w:color w:val="000000"/>
          <w:sz w:val="28"/>
        </w:rPr>
        <w:t xml:space="preserve"> және «Тарихи-мәдени мұра объектілерін қорғау және пайдалану туралы» </w:t>
      </w:r>
      <w:r>
        <w:rPr>
          <w:rFonts w:ascii="Times New Roman"/>
          <w:b w:val="false"/>
          <w:i w:val="false"/>
          <w:color w:val="000000"/>
          <w:sz w:val="28"/>
        </w:rPr>
        <w:t>Заңын</w:t>
      </w:r>
      <w:r>
        <w:rPr>
          <w:rFonts w:ascii="Times New Roman"/>
          <w:b w:val="false"/>
          <w:i w:val="false"/>
          <w:color w:val="000000"/>
          <w:sz w:val="28"/>
        </w:rPr>
        <w:t xml:space="preserve"> орындау мақсатында халықаралық, республикалық және жергілікті маңызы бар тарих және мәдениет ескерткіштерін (бұдан әрі – тарих және мәдениет ескерткіштері) пайдалануды және күтіп ұстау тәртібіне тексеру жүргізу үшін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мынандай ұғымдар қолданылады:</w:t>
      </w:r>
      <w:r>
        <w:br/>
      </w:r>
      <w:r>
        <w:rPr>
          <w:rFonts w:ascii="Times New Roman"/>
          <w:b w:val="false"/>
          <w:i w:val="false"/>
          <w:color w:val="000000"/>
          <w:sz w:val="28"/>
        </w:rPr>
        <w:t>
</w:t>
      </w:r>
      <w:r>
        <w:rPr>
          <w:rFonts w:ascii="Times New Roman"/>
          <w:b w:val="false"/>
          <w:i w:val="false"/>
          <w:color w:val="000000"/>
          <w:sz w:val="28"/>
        </w:rPr>
        <w:t>
      1) тәуекел – салдарының ауырлық дәрежесі ескеріле отырып, тарих және мәдениет ескерткіштеріне жеке және заңды тұлғалардың зиян келтіру ықтималдығы, меншік иелерінің (пайдаланушылардың) мемлекет қорғауындағы тарих және мәдениет ескерткіштерінің сақталуын қамтамасыз ету бойынша шара қолданбауы;</w:t>
      </w:r>
      <w:r>
        <w:br/>
      </w:r>
      <w:r>
        <w:rPr>
          <w:rFonts w:ascii="Times New Roman"/>
          <w:b w:val="false"/>
          <w:i w:val="false"/>
          <w:color w:val="000000"/>
          <w:sz w:val="28"/>
        </w:rPr>
        <w:t>
</w:t>
      </w:r>
      <w:r>
        <w:rPr>
          <w:rFonts w:ascii="Times New Roman"/>
          <w:b w:val="false"/>
          <w:i w:val="false"/>
          <w:color w:val="000000"/>
          <w:sz w:val="28"/>
        </w:rPr>
        <w:t>
      2) тәуекел дәрежесін бағалау критерийлері – тарих және мәдениет ескерткіштерін әртүрлі тәуекелдер дәрежесіне жатқызуға мүмкіндік беретін, тарих және мәдениет ескерткіштерінің жағдайына тікелей байланысты сандық және сапалық көрсеткіштердің жиынтығы;</w:t>
      </w:r>
      <w:r>
        <w:br/>
      </w:r>
      <w:r>
        <w:rPr>
          <w:rFonts w:ascii="Times New Roman"/>
          <w:b w:val="false"/>
          <w:i w:val="false"/>
          <w:color w:val="000000"/>
          <w:sz w:val="28"/>
        </w:rPr>
        <w:t>
</w:t>
      </w:r>
      <w:r>
        <w:rPr>
          <w:rFonts w:ascii="Times New Roman"/>
          <w:b w:val="false"/>
          <w:i w:val="false"/>
          <w:color w:val="000000"/>
          <w:sz w:val="28"/>
        </w:rPr>
        <w:t xml:space="preserve">
      3) тарих және мәдениет ескерткіштері – тарих және мәдениет ескерткіштерінің </w:t>
      </w:r>
      <w:r>
        <w:rPr>
          <w:rFonts w:ascii="Times New Roman"/>
          <w:b w:val="false"/>
          <w:i w:val="false"/>
          <w:color w:val="000000"/>
          <w:sz w:val="28"/>
        </w:rPr>
        <w:t>мемлекеттік тізіміне</w:t>
      </w:r>
      <w:r>
        <w:rPr>
          <w:rFonts w:ascii="Times New Roman"/>
          <w:b w:val="false"/>
          <w:i w:val="false"/>
          <w:color w:val="000000"/>
          <w:sz w:val="28"/>
        </w:rPr>
        <w:t xml:space="preserve"> енгізілген, халықтың өткен тарихымен, қоғам мен мемлекеттің дамуымен байланысты, адам жасаған немесе адам мен табиғаттың бірлескен туындысы болып табылатын жекелеген кесендер, ғимараттар, құрылыстар мен ансамбльдер, тарихи-мәдени ландшафттар және басқа да көрікті жерлер.</w:t>
      </w:r>
      <w:r>
        <w:br/>
      </w:r>
      <w:r>
        <w:rPr>
          <w:rFonts w:ascii="Times New Roman"/>
          <w:b w:val="false"/>
          <w:i w:val="false"/>
          <w:color w:val="000000"/>
          <w:sz w:val="28"/>
        </w:rPr>
        <w:t>
</w:t>
      </w:r>
      <w:r>
        <w:rPr>
          <w:rFonts w:ascii="Times New Roman"/>
          <w:b w:val="false"/>
          <w:i w:val="false"/>
          <w:color w:val="000000"/>
          <w:sz w:val="28"/>
        </w:rPr>
        <w:t>
      3. Тәуекел дәрежесіне байланысты тарих және мәдениет ескерткіштері жоғары, орташа немесе төменгі тәуекел топтарына жатқызылады.</w:t>
      </w:r>
      <w:r>
        <w:br/>
      </w:r>
      <w:r>
        <w:rPr>
          <w:rFonts w:ascii="Times New Roman"/>
          <w:b w:val="false"/>
          <w:i w:val="false"/>
          <w:color w:val="000000"/>
          <w:sz w:val="28"/>
        </w:rPr>
        <w:t>
</w:t>
      </w:r>
      <w:r>
        <w:rPr>
          <w:rFonts w:ascii="Times New Roman"/>
          <w:b w:val="false"/>
          <w:i w:val="false"/>
          <w:color w:val="000000"/>
          <w:sz w:val="28"/>
        </w:rPr>
        <w:t>
      4. Бастапқыда барлық тарих және мәдениет ескерткіштері төменгі тәуекел дәрежесіндегі топқа жатқызылады.</w:t>
      </w:r>
      <w:r>
        <w:br/>
      </w:r>
      <w:r>
        <w:rPr>
          <w:rFonts w:ascii="Times New Roman"/>
          <w:b w:val="false"/>
          <w:i w:val="false"/>
          <w:color w:val="000000"/>
          <w:sz w:val="28"/>
        </w:rPr>
        <w:t>
</w:t>
      </w:r>
      <w:r>
        <w:rPr>
          <w:rFonts w:ascii="Times New Roman"/>
          <w:b w:val="false"/>
          <w:i w:val="false"/>
          <w:color w:val="000000"/>
          <w:sz w:val="28"/>
        </w:rPr>
        <w:t>
      5. Бұдан әрі критерийлер бойынша жинаған баллдарды есепке ала отырып, тексеруден өткен тарих және мәдениет ескерткіштері тексерулер нәтижелері бойынша тиісті тәуекел топтарына қайта бөлінеді:</w:t>
      </w:r>
      <w:r>
        <w:br/>
      </w:r>
      <w:r>
        <w:rPr>
          <w:rFonts w:ascii="Times New Roman"/>
          <w:b w:val="false"/>
          <w:i w:val="false"/>
          <w:color w:val="000000"/>
          <w:sz w:val="28"/>
        </w:rPr>
        <w:t>
</w:t>
      </w:r>
      <w:r>
        <w:rPr>
          <w:rFonts w:ascii="Times New Roman"/>
          <w:b w:val="false"/>
          <w:i w:val="false"/>
          <w:color w:val="000000"/>
          <w:sz w:val="28"/>
        </w:rPr>
        <w:t>
      1) тәуекел дәрежесінің төменгі тобына тексеру нәтижесі бойынша 1-ден 4-ке дейін балл жинаған тарих және мәдениет ескерткіштері жатады;</w:t>
      </w:r>
      <w:r>
        <w:br/>
      </w:r>
      <w:r>
        <w:rPr>
          <w:rFonts w:ascii="Times New Roman"/>
          <w:b w:val="false"/>
          <w:i w:val="false"/>
          <w:color w:val="000000"/>
          <w:sz w:val="28"/>
        </w:rPr>
        <w:t>
</w:t>
      </w:r>
      <w:r>
        <w:rPr>
          <w:rFonts w:ascii="Times New Roman"/>
          <w:b w:val="false"/>
          <w:i w:val="false"/>
          <w:color w:val="000000"/>
          <w:sz w:val="28"/>
        </w:rPr>
        <w:t>
      2) тәуекел дәрежесінің орташа тобына тексеру нәтижесі бойынша 5-тен 20-ға дейін балл жинаған тарих және мәдениет ескерткіштері жатады;</w:t>
      </w:r>
      <w:r>
        <w:br/>
      </w:r>
      <w:r>
        <w:rPr>
          <w:rFonts w:ascii="Times New Roman"/>
          <w:b w:val="false"/>
          <w:i w:val="false"/>
          <w:color w:val="000000"/>
          <w:sz w:val="28"/>
        </w:rPr>
        <w:t>
</w:t>
      </w:r>
      <w:r>
        <w:rPr>
          <w:rFonts w:ascii="Times New Roman"/>
          <w:b w:val="false"/>
          <w:i w:val="false"/>
          <w:color w:val="000000"/>
          <w:sz w:val="28"/>
        </w:rPr>
        <w:t>
      3) тәуекел дәрежесінің жоғарғы тобына тексеру нәтижесі бойынша 20 және одан да жоғары балл жинаған тарих және мәдениет ескерткіштері жатады.</w:t>
      </w:r>
      <w:r>
        <w:br/>
      </w:r>
      <w:r>
        <w:rPr>
          <w:rFonts w:ascii="Times New Roman"/>
          <w:b w:val="false"/>
          <w:i w:val="false"/>
          <w:color w:val="000000"/>
          <w:sz w:val="28"/>
        </w:rPr>
        <w:t>
</w:t>
      </w:r>
      <w:r>
        <w:rPr>
          <w:rFonts w:ascii="Times New Roman"/>
          <w:b w:val="false"/>
          <w:i w:val="false"/>
          <w:color w:val="000000"/>
          <w:sz w:val="28"/>
        </w:rPr>
        <w:t>
      6. Тәуекел деңгейлерін бағалау критерийлері мыналар болып табылады:</w:t>
      </w:r>
      <w:r>
        <w:br/>
      </w:r>
      <w:r>
        <w:rPr>
          <w:rFonts w:ascii="Times New Roman"/>
          <w:b w:val="false"/>
          <w:i w:val="false"/>
          <w:color w:val="000000"/>
          <w:sz w:val="28"/>
        </w:rPr>
        <w:t>
      тарих және мәдениет ескерткішінде қорғау тақтасының болмауы – 1 балл;</w:t>
      </w:r>
      <w:r>
        <w:br/>
      </w:r>
      <w:r>
        <w:rPr>
          <w:rFonts w:ascii="Times New Roman"/>
          <w:b w:val="false"/>
          <w:i w:val="false"/>
          <w:color w:val="000000"/>
          <w:sz w:val="28"/>
        </w:rPr>
        <w:t>
      мемлекеттік органның тарих және мәдениет ескерткіштерін пайдалануға беру туралы шешімінің болмауы – 1 балл;</w:t>
      </w:r>
      <w:r>
        <w:br/>
      </w:r>
      <w:r>
        <w:rPr>
          <w:rFonts w:ascii="Times New Roman"/>
          <w:b w:val="false"/>
          <w:i w:val="false"/>
          <w:color w:val="000000"/>
          <w:sz w:val="28"/>
        </w:rPr>
        <w:t>
      тарих және мәдениет ескерткіштеріне қорғау міндеттемесінің болмауы – 1 балл;</w:t>
      </w:r>
      <w:r>
        <w:br/>
      </w:r>
      <w:r>
        <w:rPr>
          <w:rFonts w:ascii="Times New Roman"/>
          <w:b w:val="false"/>
          <w:i w:val="false"/>
          <w:color w:val="000000"/>
          <w:sz w:val="28"/>
        </w:rPr>
        <w:t>
      тарих және мәдениет ескерткіштерінің паспортының болмауы – 1 балл;</w:t>
      </w:r>
      <w:r>
        <w:br/>
      </w:r>
      <w:r>
        <w:rPr>
          <w:rFonts w:ascii="Times New Roman"/>
          <w:b w:val="false"/>
          <w:i w:val="false"/>
          <w:color w:val="000000"/>
          <w:sz w:val="28"/>
        </w:rPr>
        <w:t>
      қалпына келтіруге болатын зақымдану немесе тарихи, сәулеттік-көркемдік бейнесінің өзгеруі – 5 балл;</w:t>
      </w:r>
      <w:r>
        <w:br/>
      </w:r>
      <w:r>
        <w:rPr>
          <w:rFonts w:ascii="Times New Roman"/>
          <w:b w:val="false"/>
          <w:i w:val="false"/>
          <w:color w:val="000000"/>
          <w:sz w:val="28"/>
        </w:rPr>
        <w:t>
      тарих және мәдениет объектілерінің қорғау аймақтарының, құрылыс салуды реттеу және қорғалатын табиғи ландшафт аймақтарының болмауы – 5 балл;</w:t>
      </w:r>
      <w:r>
        <w:br/>
      </w:r>
      <w:r>
        <w:rPr>
          <w:rFonts w:ascii="Times New Roman"/>
          <w:b w:val="false"/>
          <w:i w:val="false"/>
          <w:color w:val="000000"/>
          <w:sz w:val="28"/>
        </w:rPr>
        <w:t>
      қорғау аймағының, құрылыс салуды реттеу және қорғалатын табиғи ландшафт аймағының шекарасында қандай да бір жұмыстың жүргізілуі – 5 балл;</w:t>
      </w:r>
      <w:r>
        <w:br/>
      </w:r>
      <w:r>
        <w:rPr>
          <w:rFonts w:ascii="Times New Roman"/>
          <w:b w:val="false"/>
          <w:i w:val="false"/>
          <w:color w:val="000000"/>
          <w:sz w:val="28"/>
        </w:rPr>
        <w:t>
      тарих және мәдениет ескерткіштерін жою, тағылық актілер, жалған дәріптеу, өңін айналдыру, бұрмалау, орынсыз өзгерістер енгізу, тарихи түпмәтіннен үзіп тастау – 20 балл;</w:t>
      </w:r>
      <w:r>
        <w:br/>
      </w:r>
      <w:r>
        <w:rPr>
          <w:rFonts w:ascii="Times New Roman"/>
          <w:b w:val="false"/>
          <w:i w:val="false"/>
          <w:color w:val="000000"/>
          <w:sz w:val="28"/>
        </w:rPr>
        <w:t>
      тарих және мәдениет ескерткіштерін немесе оның бөліктерін әкету – 20 балл;</w:t>
      </w:r>
      <w:r>
        <w:br/>
      </w:r>
      <w:r>
        <w:rPr>
          <w:rFonts w:ascii="Times New Roman"/>
          <w:b w:val="false"/>
          <w:i w:val="false"/>
          <w:color w:val="000000"/>
          <w:sz w:val="28"/>
        </w:rPr>
        <w:t>
      қалпына келтіруге болмайтын зақымдаулар немесе тарих және мәдениет ескерткіштерінің тарихи, сәулеттік-көркемдік бейнесінің өзгеруі – 20 балл;</w:t>
      </w:r>
      <w:r>
        <w:br/>
      </w:r>
      <w:r>
        <w:rPr>
          <w:rFonts w:ascii="Times New Roman"/>
          <w:b w:val="false"/>
          <w:i w:val="false"/>
          <w:color w:val="000000"/>
          <w:sz w:val="28"/>
        </w:rPr>
        <w:t>
      тиісті лицензиясыз ғылыми-реставрациялық жұмыстарды жүргізу – 20 балл;</w:t>
      </w:r>
      <w:r>
        <w:br/>
      </w:r>
      <w:r>
        <w:rPr>
          <w:rFonts w:ascii="Times New Roman"/>
          <w:b w:val="false"/>
          <w:i w:val="false"/>
          <w:color w:val="000000"/>
          <w:sz w:val="28"/>
        </w:rPr>
        <w:t>
      тарих және мәдениет ескерткіштерін сақтауды қамтамасыз ету бойынша меншік иесі тарапынан шара қабылданбауы – 20 балл;</w:t>
      </w:r>
      <w:r>
        <w:br/>
      </w:r>
      <w:r>
        <w:rPr>
          <w:rFonts w:ascii="Times New Roman"/>
          <w:b w:val="false"/>
          <w:i w:val="false"/>
          <w:color w:val="000000"/>
          <w:sz w:val="28"/>
        </w:rPr>
        <w:t>
      тарих және мәдениет ескерткіштерінің сақталуына қауіп төндіретін жұмыстың барлық түрін жүргізу – 20 балл.</w:t>
      </w:r>
      <w:r>
        <w:br/>
      </w:r>
      <w:r>
        <w:rPr>
          <w:rFonts w:ascii="Times New Roman"/>
          <w:b w:val="false"/>
          <w:i w:val="false"/>
          <w:color w:val="000000"/>
          <w:sz w:val="28"/>
        </w:rPr>
        <w:t>
</w:t>
      </w:r>
      <w:r>
        <w:rPr>
          <w:rFonts w:ascii="Times New Roman"/>
          <w:b w:val="false"/>
          <w:i w:val="false"/>
          <w:color w:val="000000"/>
          <w:sz w:val="28"/>
        </w:rPr>
        <w:t>
      7. Жиналған баллдардың неғұрлым көп сомасы бір деңгейдегі тәуекел дәрежесіндегі тарих және мәдениет ескерткіштерін тексерулерді басымды жоспарлаудың негізі болып табылады.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