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7a56" w14:textId="b3a7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 және қорғау саласындағы тәуекел дәрежесін бағалаудың критерийлерін және су қорын пайдалану және cу алуды немесе жер үстiндегi ағын суды реттеумен байланысты қызметті жүзеге асыратын субъектілерге арналған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18 ақпандағы N 100 және Қазақстан Республикасы Экономика және бюджеттік жоспарлау министрінің 2010 жылғы 25 ақпандағы N 102 Бірлескен бұйрығы. Қазақстан Республикасы Әділет министрлігінде 2010 жылғы 5 наурызда Нормативтік құқықтық кесімдерді мемлекеттік тіркеудің тізіліміне N 6109 болып енгізілді. Күші жойылды - Қазақстан Республикасы Ауыл шаруашылығы министрінің 2011 жылғы 13 сәуірдегі № 24-03/184 және Қазақстан Республикасы Экономикалық даму және сауда министрінің 2011 жылғы 25 сәуірдегі N 111 Бірлескен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2011.04.13 № 24-03/184 және ҚР Экономикалық даму және сауда министрінің 2011.04.25 N 111 (ресми жарияланған күннен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«Жеке кәсіпкерлік туралы»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су қорын пайдалану және қорғау саласындағы тәуекел дәрежесін бағалаудың критерийлері;</w:t>
      </w:r>
      <w:r>
        <w:br/>
      </w:r>
      <w:r>
        <w:rPr>
          <w:rFonts w:ascii="Times New Roman"/>
          <w:b w:val="false"/>
          <w:i w:val="false"/>
          <w:color w:val="000000"/>
          <w:sz w:val="28"/>
        </w:rPr>
        <w:t>
</w:t>
      </w: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су қорын пайдалану және cу алуды немесе жер үстiндегi ағын суды реттеумен байланысты қызметті жүзеге асыратын субъектілерге арналған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Су ресурстары комитеті (Орман А.О.):</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тіркеуге алынуын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тіркеуге алынғаннан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М.Ә. Оразаевқа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тіркеуге алынған күннен бастап күшіне енеді және бірінші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Ауыл шаруашылығы                     Экономика және бюджеттік</w:t>
      </w:r>
      <w:r>
        <w:br/>
      </w:r>
      <w:r>
        <w:rPr>
          <w:rFonts w:ascii="Times New Roman"/>
          <w:b w:val="false"/>
          <w:i w:val="false"/>
          <w:color w:val="000000"/>
          <w:sz w:val="28"/>
        </w:rPr>
        <w:t>
      </w:t>
      </w:r>
      <w:r>
        <w:rPr>
          <w:rFonts w:ascii="Times New Roman"/>
          <w:b w:val="false"/>
          <w:i/>
          <w:color w:val="000000"/>
          <w:sz w:val="28"/>
        </w:rPr>
        <w:t>министрінінің м.а.                   жоспарлау министрі</w:t>
      </w:r>
      <w:r>
        <w:br/>
      </w:r>
      <w:r>
        <w:rPr>
          <w:rFonts w:ascii="Times New Roman"/>
          <w:b w:val="false"/>
          <w:i w:val="false"/>
          <w:color w:val="000000"/>
          <w:sz w:val="28"/>
        </w:rPr>
        <w:t>
</w:t>
      </w:r>
      <w:r>
        <w:rPr>
          <w:rFonts w:ascii="Times New Roman"/>
          <w:b w:val="false"/>
          <w:i/>
          <w:color w:val="000000"/>
          <w:sz w:val="28"/>
        </w:rPr>
        <w:t>      ______________ Е. Аман               _____________ Б. Сұлтанов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ақпандағы № 100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25 ақпандағы № 102 </w:t>
      </w:r>
      <w:r>
        <w:br/>
      </w:r>
      <w:r>
        <w:rPr>
          <w:rFonts w:ascii="Times New Roman"/>
          <w:b w:val="false"/>
          <w:i w:val="false"/>
          <w:color w:val="000000"/>
          <w:sz w:val="28"/>
        </w:rPr>
        <w:t xml:space="preserve">
бірлескен бұйрығына 1-қосымша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Су қорын пайдалану және қорғау саласындағы тәуекел дәрежесін бағалау критерийлері</w:t>
      </w:r>
    </w:p>
    <w:bookmarkStart w:name="z12" w:id="2"/>
    <w:p>
      <w:pPr>
        <w:spacing w:after="0"/>
        <w:ind w:left="0"/>
        <w:jc w:val="both"/>
      </w:pPr>
      <w:r>
        <w:rPr>
          <w:rFonts w:ascii="Times New Roman"/>
          <w:b w:val="false"/>
          <w:i w:val="false"/>
          <w:color w:val="000000"/>
          <w:sz w:val="28"/>
        </w:rPr>
        <w:t xml:space="preserve">
      1. Осы су қорын пайдалану және қорғау саласындағы тәуекел дәрежесін бағалаудың критерийлері (әрі қарай - Критерийлер)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«Жеке кәсіпкерлік туралы» </w:t>
      </w:r>
      <w:r>
        <w:rPr>
          <w:rFonts w:ascii="Times New Roman"/>
          <w:b w:val="false"/>
          <w:i w:val="false"/>
          <w:color w:val="000000"/>
          <w:sz w:val="28"/>
        </w:rPr>
        <w:t>Заңына</w:t>
      </w:r>
      <w:r>
        <w:rPr>
          <w:rFonts w:ascii="Times New Roman"/>
          <w:b w:val="false"/>
          <w:i w:val="false"/>
          <w:color w:val="000000"/>
          <w:sz w:val="28"/>
        </w:rPr>
        <w:t xml:space="preserve"> сәйкес, бассейндік су шаруашылығы басқармаларымен су объектілерінен су алуға байланысты қызметтерді жүзеге асыратын бастапқы су пайдаланушыларды тәуекел дәрежелеріне жатқызу үшін дайындалды.</w:t>
      </w:r>
      <w:r>
        <w:br/>
      </w:r>
      <w:r>
        <w:rPr>
          <w:rFonts w:ascii="Times New Roman"/>
          <w:b w:val="false"/>
          <w:i w:val="false"/>
          <w:color w:val="000000"/>
          <w:sz w:val="28"/>
        </w:rPr>
        <w:t>
</w:t>
      </w:r>
      <w:r>
        <w:rPr>
          <w:rFonts w:ascii="Times New Roman"/>
          <w:b w:val="false"/>
          <w:i w:val="false"/>
          <w:color w:val="000000"/>
          <w:sz w:val="28"/>
        </w:rPr>
        <w:t>
      2. Осы Критерийлерде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су қорын пайдалану және қорғау саласындағы тәуекел – халықтың экономика салаларының сумен қамтамасыз етілуінің азаюы, қоршаған ортаға келтірілетін зиянның, салаларының, су объектілерінің ластануының, қоқымдануының және сарқылуының пайда болуы, бөлінген лимиттерге сәйкес су ресурстарын алуға арналған су пайдаланушылардың құқығының бұзылуының және су пайдаланушылардың қызметінің нәтижесінде келтірілетін зиянның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 – өз мұқтаждарын қанағаттандыру немесе оны қайталама су пайдаланушыларға жеткiзу үшiн тiкелей су объектiлерiнен су алуды жүзеге асыратын, сонымен қатар, шаруашылықтың әртүрлi салаларын сумен қамтамасыз ету үшiн тежеуiш гидротехникалық құрылыстардың көмегiмен жер үстiндегi ағын суды реттеу жөнiндегi қызметтердi жүзеге асыратын жеке және заңды тұлғалар (бастапқы су пайдаланушылар).</w:t>
      </w:r>
      <w:r>
        <w:br/>
      </w:r>
      <w:r>
        <w:rPr>
          <w:rFonts w:ascii="Times New Roman"/>
          <w:b w:val="false"/>
          <w:i w:val="false"/>
          <w:color w:val="000000"/>
          <w:sz w:val="28"/>
        </w:rPr>
        <w:t>
</w:t>
      </w:r>
      <w:r>
        <w:rPr>
          <w:rFonts w:ascii="Times New Roman"/>
          <w:b w:val="false"/>
          <w:i w:val="false"/>
          <w:color w:val="000000"/>
          <w:sz w:val="28"/>
        </w:rPr>
        <w:t>
      3. Бақылау субъектілерін тәуекел салдарының дәрежелеріне жатқызу бастапқы кезеңде – объективтік критерийлер және келесі жатқызуларда – субъективтік критерийлер негізінде жүргізіледі.</w:t>
      </w:r>
      <w:r>
        <w:br/>
      </w:r>
      <w:r>
        <w:rPr>
          <w:rFonts w:ascii="Times New Roman"/>
          <w:b w:val="false"/>
          <w:i w:val="false"/>
          <w:color w:val="000000"/>
          <w:sz w:val="28"/>
        </w:rPr>
        <w:t>
</w:t>
      </w:r>
      <w:r>
        <w:rPr>
          <w:rFonts w:ascii="Times New Roman"/>
          <w:b w:val="false"/>
          <w:i w:val="false"/>
          <w:color w:val="000000"/>
          <w:sz w:val="28"/>
        </w:rPr>
        <w:t>
      4. Бастапқы жатқызу кезінде, барлық бақылау субъектілері, су объектілерінің стратегиялық маңызына және су алу көлеміне байланысты тәуекелдің үш дәрежесіне жіктеледі:</w:t>
      </w:r>
      <w:r>
        <w:br/>
      </w:r>
      <w:r>
        <w:rPr>
          <w:rFonts w:ascii="Times New Roman"/>
          <w:b w:val="false"/>
          <w:i w:val="false"/>
          <w:color w:val="000000"/>
          <w:sz w:val="28"/>
        </w:rPr>
        <w:t>
      жоғары дәрежеге - ерекше стратегиялық маңызды су шаруашылығы құрылыстарының тізіміне жатқызылған объектілерді пайдаланатын бақылау субъектілері жатады;</w:t>
      </w:r>
      <w:r>
        <w:br/>
      </w:r>
      <w:r>
        <w:rPr>
          <w:rFonts w:ascii="Times New Roman"/>
          <w:b w:val="false"/>
          <w:i w:val="false"/>
          <w:color w:val="000000"/>
          <w:sz w:val="28"/>
        </w:rPr>
        <w:t>
      орта дәрежеге - тәулігіне 5 мың текше метрден жоғары су алуды жүзеге асыратын, 10 миллион текше метрден жоғары көлемдегі су қоймаларын пайдаланатын бақылау субъектілері жатады;</w:t>
      </w:r>
      <w:r>
        <w:br/>
      </w:r>
      <w:r>
        <w:rPr>
          <w:rFonts w:ascii="Times New Roman"/>
          <w:b w:val="false"/>
          <w:i w:val="false"/>
          <w:color w:val="000000"/>
          <w:sz w:val="28"/>
        </w:rPr>
        <w:t>
      төмен дәрежеге - тәулігіне 5 мың текше метрден аспайтын су алуды жүзеге асыратын, 10 миллион текше метрден аспайтын көлемдегі су қоймаларын пайдаланатын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5. Осы Критерийлердің 4-тармағының екінші абзацында келтірілген бақылау субъектілері сумен қамтамасыз етудің өзекті стратегиялық желілері ретінде кейін, келесі жатқызуларда бұдан төмен тәуекел дәрежелеріне ауыстырылмайды.</w:t>
      </w:r>
      <w:r>
        <w:br/>
      </w:r>
      <w:r>
        <w:rPr>
          <w:rFonts w:ascii="Times New Roman"/>
          <w:b w:val="false"/>
          <w:i w:val="false"/>
          <w:color w:val="000000"/>
          <w:sz w:val="28"/>
        </w:rPr>
        <w:t>
</w:t>
      </w:r>
      <w:r>
        <w:rPr>
          <w:rFonts w:ascii="Times New Roman"/>
          <w:b w:val="false"/>
          <w:i w:val="false"/>
          <w:color w:val="000000"/>
          <w:sz w:val="28"/>
        </w:rPr>
        <w:t>
      6. Келесі жатқызуларда, тәуекел дәрежесін бағалаудың критерийлеріне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сәйкес, жиналған балдарға байланысты, бақылау субъектілері келесідей жіктеледі:</w:t>
      </w:r>
      <w:r>
        <w:br/>
      </w:r>
      <w:r>
        <w:rPr>
          <w:rFonts w:ascii="Times New Roman"/>
          <w:b w:val="false"/>
          <w:i w:val="false"/>
          <w:color w:val="000000"/>
          <w:sz w:val="28"/>
        </w:rPr>
        <w:t>
      жоғары тәуекел дәрежесіне - 45 және одан жоғары бал жинаған бақылау субъектілері жатқызылады;</w:t>
      </w:r>
      <w:r>
        <w:br/>
      </w:r>
      <w:r>
        <w:rPr>
          <w:rFonts w:ascii="Times New Roman"/>
          <w:b w:val="false"/>
          <w:i w:val="false"/>
          <w:color w:val="000000"/>
          <w:sz w:val="28"/>
        </w:rPr>
        <w:t>
      орта тәуекел дәрежесіне - 30-дан бастап 45-ке дейін бал жинаған бақылау субъектілері жатқызылады;</w:t>
      </w:r>
      <w:r>
        <w:br/>
      </w:r>
      <w:r>
        <w:rPr>
          <w:rFonts w:ascii="Times New Roman"/>
          <w:b w:val="false"/>
          <w:i w:val="false"/>
          <w:color w:val="000000"/>
          <w:sz w:val="28"/>
        </w:rPr>
        <w:t>
      төмен тәуекел дәрежесіне - 30-дан аз бал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7. Бір тәуекелдік деңгейдегі бақылау субъектілерін тексеруді басымды жоспарлау үшін мыналар негіз болады:</w:t>
      </w:r>
      <w:r>
        <w:br/>
      </w:r>
      <w:r>
        <w:rPr>
          <w:rFonts w:ascii="Times New Roman"/>
          <w:b w:val="false"/>
          <w:i w:val="false"/>
          <w:color w:val="000000"/>
          <w:sz w:val="28"/>
        </w:rPr>
        <w:t>
      су қоймасының ең жоғарғы көлемі;</w:t>
      </w:r>
      <w:r>
        <w:br/>
      </w:r>
      <w:r>
        <w:rPr>
          <w:rFonts w:ascii="Times New Roman"/>
          <w:b w:val="false"/>
          <w:i w:val="false"/>
          <w:color w:val="000000"/>
          <w:sz w:val="28"/>
        </w:rPr>
        <w:t>
      су алудың ең жоғарғы көлемі;</w:t>
      </w:r>
      <w:r>
        <w:br/>
      </w:r>
      <w:r>
        <w:rPr>
          <w:rFonts w:ascii="Times New Roman"/>
          <w:b w:val="false"/>
          <w:i w:val="false"/>
          <w:color w:val="000000"/>
          <w:sz w:val="28"/>
        </w:rPr>
        <w:t>
      гидравликалық, гидроаккумуляциялық және жылу электрстанцияларының гидротехникалық құрылыстарының ең жоғарғы күші;</w:t>
      </w:r>
      <w:r>
        <w:br/>
      </w:r>
      <w:r>
        <w:rPr>
          <w:rFonts w:ascii="Times New Roman"/>
          <w:b w:val="false"/>
          <w:i w:val="false"/>
          <w:color w:val="000000"/>
          <w:sz w:val="28"/>
        </w:rPr>
        <w:t>
      мелиорация жүйелері қызмет көрсететін суғару және құрғатудың ең үлкен алаңы.</w:t>
      </w:r>
    </w:p>
    <w:bookmarkEnd w:id="2"/>
    <w:bookmarkStart w:name="z21" w:id="3"/>
    <w:p>
      <w:pPr>
        <w:spacing w:after="0"/>
        <w:ind w:left="0"/>
        <w:jc w:val="both"/>
      </w:pPr>
      <w:r>
        <w:rPr>
          <w:rFonts w:ascii="Times New Roman"/>
          <w:b w:val="false"/>
          <w:i w:val="false"/>
          <w:color w:val="000000"/>
          <w:sz w:val="28"/>
        </w:rPr>
        <w:t>
Су қорын пайдалану және қорғау</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бағалаудың критерийлеріне     </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Тәуекел дәрежесін бағалаудың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2"/>
        <w:gridCol w:w="1239"/>
        <w:gridCol w:w="1459"/>
      </w:tblGrid>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деңгейі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өз бетiнше басып алу, өз бетiнше су пайдалану, су пайдалану құқығын қайта табыстау</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лимиттердi бұзып су алу, гидротехникалық жұмыстарды өз бетiнше жүргiзу</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объектiлерiнен өндiрiлген немесе бөлiнген жер асты және жер үстi суларын қырсыздықпен пайдалану</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өзендердiң және басқа да су айдындарының жай-күйiне әсер ететiн ғимараттарды, құрылыстарды және басқа да объектiлердi өз бетiнше салу</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бетiнше су ұңғымасын бұрғылау және жер асты суларының су тарту тоғандарын салу</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сулардың және оларды пайдаланудың бастапқы есебiн жүргiзу ережесiнiң бұзылуы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үстi және жер асты суларының, ауыз сумен жабдықтау көздерiнiң ластануы, қоқыстануы және сарқылуы</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жиналымдарында олардың ластануын, топырақтың су эрозиясын және басқа да зиянды құбылыстарды туғызатын су қорғау режимiнiң бұзылуы</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ластануын және қоқыстануын немесе олардың зиянды әсерiн болғызбайтын құрылыстары мен қондырғылары жоқ кәсiпорындарды, коммуналдық және басқа да объектiлердi пайдалануға беру</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ластануынан, қоқыстануынан және сарқылуынан қорғауды, сондай-ақ су режимiнiң жай-күйiн жақсартуды қамтамасыз ететiн гидротехникалық, технологиялық, орман-мелиорациялық, санитарлық және басқа да iс-шаралардың жүргiзiлмеуi</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сулардың және оларды пайдаланудың бастапқы есебiн жүргiзу ережесiнiң бұзылуы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 төмен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сулардың және оларды пайдаланудың бастапқы есебiн жүргiзу ережесiнiң бұзылуы</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су кадастрының есебi мен есептiлiгi деректерiн, су ресурстарын кешендi пайдалану мен қорғау схемаларын бұрмалау</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оларды кешендi пайдалану, экология мен су бөлу мүдделерiнде реттеуге кедергi жасау</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2" w:id="4"/>
    <w:p>
      <w:pPr>
        <w:spacing w:after="0"/>
        <w:ind w:left="0"/>
        <w:jc w:val="both"/>
      </w:pPr>
      <w:r>
        <w:rPr>
          <w:rFonts w:ascii="Times New Roman"/>
          <w:b w:val="false"/>
          <w:i w:val="false"/>
          <w:color w:val="000000"/>
          <w:sz w:val="28"/>
        </w:rPr>
        <w:t>
Су қорын пайдалану және қорғау</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бағалаудың критерийлеріне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Тәуекел дәрежесін бағалаудың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952"/>
        <w:gridCol w:w="3639"/>
        <w:gridCol w:w="3639"/>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дәрежесі және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негізінде есептеледі</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кеңестердің, Бассейндік келісімдердің ұсынымдары мен ұсыныстарының орындалуы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өткеннен кейін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 2 қатарларының жиынтығы</w:t>
            </w:r>
          </w:p>
        </w:tc>
      </w:tr>
    </w:tbl>
    <w:bookmarkStart w:name="z2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18 ақпандағы № 100</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2010 жылғы 25 ақпандағы № 102</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Нысан</w:t>
      </w:r>
    </w:p>
    <w:bookmarkStart w:name="z24" w:id="6"/>
    <w:p>
      <w:pPr>
        <w:spacing w:after="0"/>
        <w:ind w:left="0"/>
        <w:jc w:val="left"/>
      </w:pPr>
      <w:r>
        <w:rPr>
          <w:rFonts w:ascii="Times New Roman"/>
          <w:b/>
          <w:i w:val="false"/>
          <w:color w:val="000000"/>
        </w:rPr>
        <w:t xml:space="preserve"> 
Су алуды немесе жер үстiндегi ағын суды реттеумен байланысты қызметті жүзеге асыратын субъектілерге арналған тексеру парағы</w:t>
      </w:r>
    </w:p>
    <w:bookmarkEnd w:id="6"/>
    <w:p>
      <w:pPr>
        <w:spacing w:after="0"/>
        <w:ind w:left="0"/>
        <w:jc w:val="both"/>
      </w:pPr>
      <w:r>
        <w:rPr>
          <w:rFonts w:ascii="Times New Roman"/>
          <w:b w:val="false"/>
          <w:i w:val="false"/>
          <w:color w:val="000000"/>
          <w:sz w:val="28"/>
        </w:rPr>
        <w:t>Органның атауы 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Тексеру тағайындау туралы акті 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 xml:space="preserve"> (№, күні)</w:t>
      </w:r>
      <w:r>
        <w:br/>
      </w:r>
      <w:r>
        <w:rPr>
          <w:rFonts w:ascii="Times New Roman"/>
          <w:b w:val="false"/>
          <w:i w:val="false"/>
          <w:color w:val="000000"/>
          <w:sz w:val="28"/>
        </w:rPr>
        <w:t>
Субъектің атауы 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Орналасқан мекен-жайы ____________________________________________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431"/>
        <w:gridCol w:w="689"/>
        <w:gridCol w:w="848"/>
        <w:gridCol w:w="1343"/>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қажет етілмейді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ұтымды пайдаланылады, судың ысырабын қысқартуға шаралар қолданылған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 мен су шаруашылығы құрылыстарына ұқыпты қарайды, оларға зиян келтiрiлуiне жол берілмеген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су пайдалану лимиттерi, рұқсат етiлген көлемдерi мен режимдерi сақталған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пайдаланушылар мен табиғат пайдаланушылардың құқықтары мен мүдделерiнiң бұзылуына жол берілмеген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жай-күйiне әсер ететiн су шаруашылығы құрылыстары мен техникалық құрылғыларды ақаусыз күйiнде ұсталады, олардың пайдаланылу сапасы жақсартылған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пайдалануды есепке алу жүргізілуде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құрылыстарының су тарту, су жiберу мен сарқынды және коллекторлық суларды ағызу құрылыстарын өлшеу құралдарымен және су өлшеу аспаптарымен жабдықталған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iс-шараларын жүзеге асырылуда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рұқсатта белгiленген су пайдалану шарттарын, сондай-ақ бақылаушы органдардың нұсқамаларын белгiленген мерзiмде толық көлемiнде орындалуда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нормативтерден асатын зиянды заттардың ағызылуына жол берілмеген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объектiсiн пайдалану туралы анық және толық ақпаратты мемлекеттiк органдарға уақтылы ұсынылады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үнемдеушi технологияларды, суарудың озық техникасын, сумен жабдықтаудың айналымдық және қайталама жүйелерiн енгiзуге шаралар қолданылған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үстi және жер асты суларынан су жинау алаңының ластануына жол берілмеген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су қорғау аймақтарының аумағында шаруашылық және өзге де қызметтiң белгiленген режимiнiң сақталуы қамтамасыз етілген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және қорғау саласындағы уәкiлеттi органның және жер қойнауын зерделеу мен пайдалану жөнiндегi уәкiлеттi органның тиiстi негiздемесi мен шешiмiнсiз ауыз су сапасындағы суды өндiрiстiк және басқа мұқтаждарға пайдалануға жол берілмеген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 мен су шаруашылығы құрылыстарында өнеркәсiп қауiпсiздiгiнiң талаптары сақталған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 мен су шаруашылығы құрылыстарында жеке тұлғалардың қауiпсiздiгiн қамтамасыз етілген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авариялық жағдайлар мен су пайдаланудың технологиялық режимiнiң бұзылуы туралы төтенше жағдайлар саласындағы уәкiлеттi органның аумақтық органдарына және облыстың (республикалық маңызы бар қаланың, астананың) жергiлiктi атқарушы органдарына дереу хабарланады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объектiлерiне зиян келтiрiлуiн болғызбау жөнiнде шаралар қолданылған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пайдаланғаны үшiн төлемдердiң уақтылы төленуi жүзеге асырылуда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Экологиялық </w:t>
            </w:r>
            <w:r>
              <w:rPr>
                <w:rFonts w:ascii="Times New Roman"/>
                <w:b w:val="false"/>
                <w:i w:val="false"/>
                <w:color w:val="000000"/>
                <w:sz w:val="20"/>
              </w:rPr>
              <w:t>кодексiне</w:t>
            </w:r>
            <w:r>
              <w:rPr>
                <w:rFonts w:ascii="Times New Roman"/>
                <w:b w:val="false"/>
                <w:i w:val="false"/>
                <w:color w:val="000000"/>
                <w:sz w:val="20"/>
              </w:rPr>
              <w:t xml:space="preserve"> сәйкес Қоршаған ортаға эмиссияларды жүзеге асыру кезiнде экологиялық pұқсaт алынған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жүйелерi мен құрылыстарының тиiстi техникалық жай-күйiн, сондай-ақ олардың қауiпсiздiгiн қамтамасыз етілген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су пайдаланушылар белгiленген мерзiмде сумен қамтамасыз етілген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пайдаланушылармен келiсiм бойынша су бөлетiн орындарда cу өлшеу аспаптары орнатылған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ластануын, қоқыстануын және сарқылуын, судың зиянды әсерiн болғызбайтын шаралар қолданылған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Гидромелиорациялық жүйенiң, су шаруашылығы құрылысының паспорты бар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балансындағы гидрогеологиялық ұңғымалар, соның iшiнде өздiгiнен төгiлетiн және барлау ұңғымалары, сондай-ақ пайдалануға жарамсыз немесе пайдаланылуы тоқтатылған ұңғымалар консервациялау құрылғыларымен жабдықталған немесе жойылған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басқа да кен жұмыстарын жүргiзу кезiнде жеке және заңды тұлғалар суы бар жиектердi ашса, олар өздiгiнен төгiлетiн және барлау ұңғымаларын реттеушi құрылғылармен және бақылау құралдарымен жабдықталған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су алу құрылыстарын пайдаланатын жеке және заңды тұлғалар жер асты суларының санитарлық қорғау аймағы мен олардың мониторингi ұйымдастырылған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су қорғау белдеулерiндегi жер учаскелерiнде жеке және заңды тұлғалармен шаруашылық қызмет режимiне қойылатын талаптар сақталған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Инспекцияның лауазымды тұлғалары:</w:t>
      </w:r>
      <w:r>
        <w:br/>
      </w:r>
      <w:r>
        <w:rPr>
          <w:rFonts w:ascii="Times New Roman"/>
          <w:b w:val="false"/>
          <w:i w:val="false"/>
          <w:color w:val="000000"/>
          <w:sz w:val="28"/>
        </w:rPr>
        <w:t>
_______________________ _______________ 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(лауазымы)            (қолы)             (Аты-жөні)</w:t>
      </w:r>
      <w:r>
        <w:br/>
      </w:r>
      <w:r>
        <w:rPr>
          <w:rFonts w:ascii="Times New Roman"/>
          <w:b w:val="false"/>
          <w:i w:val="false"/>
          <w:color w:val="000000"/>
          <w:sz w:val="28"/>
        </w:rPr>
        <w:t>
_______________________ _______________ 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 xml:space="preserve"> (лауазымы)            (қолы)             (Аты-жөні)</w:t>
      </w:r>
    </w:p>
    <w:p>
      <w:pPr>
        <w:spacing w:after="0"/>
        <w:ind w:left="0"/>
        <w:jc w:val="both"/>
      </w:pPr>
      <w:r>
        <w:rPr>
          <w:rFonts w:ascii="Times New Roman"/>
          <w:b/>
          <w:i w:val="false"/>
          <w:color w:val="000000"/>
          <w:sz w:val="28"/>
        </w:rPr>
        <w:t>Мемлекеттік бақылау субъектісінің жетекшісі, жеке кәсіпкер:</w:t>
      </w:r>
    </w:p>
    <w:p>
      <w:pPr>
        <w:spacing w:after="0"/>
        <w:ind w:left="0"/>
        <w:jc w:val="both"/>
      </w:pPr>
      <w:r>
        <w:rPr>
          <w:rFonts w:ascii="Times New Roman"/>
          <w:b w:val="false"/>
          <w:i w:val="false"/>
          <w:color w:val="000000"/>
          <w:sz w:val="28"/>
        </w:rPr>
        <w:t>____________________________________________  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