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bce0" w14:textId="14db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депозитарийде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N 238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ақпандағы N 5 қаулысы. Қазақстан Республикасы Әділет министрлігінде 2010 жылғы 3 наурызда Нормативтік құқықтық кесімдерді мемлекеттік тіркеудің тізіліміне N 6100 болып енгізілді. Күші жойылды - Қазақстан Республикасы Ұлттық Банкі Басқармасының 2015 жылғы 19 желтоқсандағы № 253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«Қаржы рыногы мен қаржылық ұйымдарды мемлекеттiк реттеу және қадағалау туралы» 2003 жылғы 4 шілдедегі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14-2) тармақшасына сәйкес, сондай-ақ орталық депозитарийдің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Орталық депозитарийде тәуекелдерді басқару жүйесінің болуына қойылатын талаптар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254</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2010 жылғы 1 маусымнан бастап қолданысқа енгізілетін қаулының 1-тармағын қоспағанда,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Орталық депозитарий 2010 жылғы 1 мамырға дейін Агенттікке осы қаулымен бекітілген, Орталық депозитарийде тәуекелдерді басқару жүйесінің болуы жөніндегі талаптар туралы нұсқаулықтың талаптарына сәйкес келтірілген орталық депозитарийдің ішкі құжаттарын ұсынсын, сондай-ақ пайдаланылатын бағдарламалық-техникалық қамтамасыз етуді осы қаулымен бекітілген Орталық депозитарийде тәуекелдерді басқару жүйесінің болуы жөніндегі талаптар туралы нұсқаулықтың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қабылдасын.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 ақпандағы    </w:t>
      </w:r>
      <w:r>
        <w:br/>
      </w:r>
      <w:r>
        <w:rPr>
          <w:rFonts w:ascii="Times New Roman"/>
          <w:b w:val="false"/>
          <w:i w:val="false"/>
          <w:color w:val="000000"/>
          <w:sz w:val="28"/>
        </w:rPr>
        <w:t>
№ 5 қаулысымен бекітілді   </w:t>
      </w:r>
    </w:p>
    <w:bookmarkEnd w:id="1"/>
    <w:p>
      <w:pPr>
        <w:spacing w:after="0"/>
        <w:ind w:left="0"/>
        <w:jc w:val="left"/>
      </w:pPr>
      <w:r>
        <w:rPr>
          <w:rFonts w:ascii="Times New Roman"/>
          <w:b/>
          <w:i w:val="false"/>
          <w:color w:val="000000"/>
        </w:rPr>
        <w:t xml:space="preserve"> Орталық депозитарийде тәуекелдерді басқару жүйесінің болуына қойылатын талаптар жөніндегі нұсқаулық</w:t>
      </w:r>
    </w:p>
    <w:bookmarkStart w:name="z25" w:id="2"/>
    <w:p>
      <w:pPr>
        <w:spacing w:after="0"/>
        <w:ind w:left="0"/>
        <w:jc w:val="left"/>
      </w:pPr>
      <w:r>
        <w:rPr>
          <w:rFonts w:ascii="Times New Roman"/>
          <w:b/>
          <w:i w:val="false"/>
          <w:color w:val="000000"/>
        </w:rPr>
        <w:t xml:space="preserve"> 
1-тарау. Жалпы ережелер</w:t>
      </w:r>
    </w:p>
    <w:bookmarkEnd w:id="2"/>
    <w:bookmarkStart w:name="z26" w:id="3"/>
    <w:p>
      <w:pPr>
        <w:spacing w:after="0"/>
        <w:ind w:left="0"/>
        <w:jc w:val="both"/>
      </w:pPr>
      <w:r>
        <w:rPr>
          <w:rFonts w:ascii="Times New Roman"/>
          <w:b w:val="false"/>
          <w:i w:val="false"/>
          <w:color w:val="000000"/>
          <w:sz w:val="28"/>
        </w:rPr>
        <w:t>
      1. Осы Нұсқаулықтың мақсаты орталық депозитарийдің тәуекелдерді басқару жүйесін қалыптастыруға қойылатын талаптарды анықтау болып табылады.</w:t>
      </w:r>
      <w:r>
        <w:br/>
      </w:r>
      <w:r>
        <w:rPr>
          <w:rFonts w:ascii="Times New Roman"/>
          <w:b w:val="false"/>
          <w:i w:val="false"/>
          <w:color w:val="000000"/>
          <w:sz w:val="28"/>
        </w:rPr>
        <w:t>
</w:t>
      </w:r>
      <w:r>
        <w:rPr>
          <w:rFonts w:ascii="Times New Roman"/>
          <w:b w:val="false"/>
          <w:i w:val="false"/>
          <w:color w:val="000000"/>
          <w:sz w:val="28"/>
        </w:rPr>
        <w:t>
      2. Орталық депозитарийдің директорлар кеңесі тәуекелдерді басқару жүйесінің осы Нұсқаулықтың талаптарына сәйкес келуін қамтамасыз етеді және орталық депозитарийдің органдарына, бөлімшелеріне және қызметкерлеріне тәуекелдерді басқару саласында жүктелген міндеттерді орындау үшін жағдай жасайды.</w:t>
      </w:r>
      <w:r>
        <w:br/>
      </w:r>
      <w:r>
        <w:rPr>
          <w:rFonts w:ascii="Times New Roman"/>
          <w:b w:val="false"/>
          <w:i w:val="false"/>
          <w:color w:val="000000"/>
          <w:sz w:val="28"/>
        </w:rPr>
        <w:t>
</w:t>
      </w:r>
      <w:r>
        <w:rPr>
          <w:rFonts w:ascii="Times New Roman"/>
          <w:b w:val="false"/>
          <w:i w:val="false"/>
          <w:color w:val="000000"/>
          <w:sz w:val="28"/>
        </w:rPr>
        <w:t>
      3. Осы Нұсқаулықта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орталық депозитарийдің директорлар кеңесіне, атқарушы органына және қызметкерлеріне өз міндеттерін орындау кезінде, сондай-ақ тіркеушілерге, эмитенттерге, орталық депозитарийдің депоненттеріне және олардың клиенттеріне қызметінің барысында қажет қаржылық және операциялық ақпаратты жинақтауды, сақтауды, есептеуді, уақытында ұсынуды және ашуды қамтамасыз ету арқылы орталық депозитарийдің бағдарламалық-техникалық қамтамасыз етуі;</w:t>
      </w:r>
      <w:r>
        <w:br/>
      </w:r>
      <w:r>
        <w:rPr>
          <w:rFonts w:ascii="Times New Roman"/>
          <w:b w:val="false"/>
          <w:i w:val="false"/>
          <w:color w:val="000000"/>
          <w:sz w:val="28"/>
        </w:rPr>
        <w:t>
</w:t>
      </w:r>
      <w:r>
        <w:rPr>
          <w:rFonts w:ascii="Times New Roman"/>
          <w:b w:val="false"/>
          <w:i w:val="false"/>
          <w:color w:val="000000"/>
          <w:sz w:val="28"/>
        </w:rPr>
        <w:t>
      2) баға тәуекелі – қаржы құралдарының нарықтық құнына әсер ететін, қаржы нарықтарындағы жағдайлар өзгерген жағдайда туындайтын, орталық депозитарийдің меншікті активтері есебінен сатып алынған қаржы құралдарының құны өзгеруі салдарынан болатын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3) бедел тәуекелі – жағымсыз қоғамдық пікір немесе орталық депозитарийге деген сенімнің төмендеуі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4) бэк-тестинг – орталық депозитарий бойынша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r>
        <w:br/>
      </w:r>
      <w:r>
        <w:rPr>
          <w:rFonts w:ascii="Times New Roman"/>
          <w:b w:val="false"/>
          <w:i w:val="false"/>
          <w:color w:val="000000"/>
          <w:sz w:val="28"/>
        </w:rPr>
        <w:t>
</w:t>
      </w:r>
      <w:r>
        <w:rPr>
          <w:rFonts w:ascii="Times New Roman"/>
          <w:b w:val="false"/>
          <w:i w:val="false"/>
          <w:color w:val="000000"/>
          <w:sz w:val="28"/>
        </w:rPr>
        <w:t>
      5) валюталық тәуекел – орталық депозитарий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туындау тәуекелі валюталар бойынша позицияларды құнының мәнінде асыра бағалаудан туындайды;</w:t>
      </w:r>
      <w:r>
        <w:br/>
      </w:r>
      <w:r>
        <w:rPr>
          <w:rFonts w:ascii="Times New Roman"/>
          <w:b w:val="false"/>
          <w:i w:val="false"/>
          <w:color w:val="000000"/>
          <w:sz w:val="28"/>
        </w:rPr>
        <w:t>
</w:t>
      </w:r>
      <w:r>
        <w:rPr>
          <w:rFonts w:ascii="Times New Roman"/>
          <w:b w:val="false"/>
          <w:i w:val="false"/>
          <w:color w:val="000000"/>
          <w:sz w:val="28"/>
        </w:rPr>
        <w:t>
      6) клирингтік операциялар – есептесулерді жинау, салыстырып тексеру, сорттау және растау, сондай-ақ өзара есеп айырысуды жүргізу мен клирингке қатысушылардың анық позицияларын анықтау жөніндегі операциялар;</w:t>
      </w:r>
      <w:r>
        <w:br/>
      </w:r>
      <w:r>
        <w:rPr>
          <w:rFonts w:ascii="Times New Roman"/>
          <w:b w:val="false"/>
          <w:i w:val="false"/>
          <w:color w:val="000000"/>
          <w:sz w:val="28"/>
        </w:rPr>
        <w:t>
</w:t>
      </w:r>
      <w:r>
        <w:rPr>
          <w:rFonts w:ascii="Times New Roman"/>
          <w:b w:val="false"/>
          <w:i w:val="false"/>
          <w:color w:val="000000"/>
          <w:sz w:val="28"/>
        </w:rPr>
        <w:t>
      7) коммуникациялық жүйе - орталық депозитарийдің органдары мен бөлімшелері, тіркеушілері, эмитенттері, депоненттері және орталық депозитарий арасындағы ақпаратты беру процестерін, сондай-ақ орталық депозитарийдің өзге жүйелерін басқару үшін бағытталған орталық депозитарийді бағдарламалық-техникалық қамтамасыз ету;</w:t>
      </w:r>
      <w:r>
        <w:br/>
      </w:r>
      <w:r>
        <w:rPr>
          <w:rFonts w:ascii="Times New Roman"/>
          <w:b w:val="false"/>
          <w:i w:val="false"/>
          <w:color w:val="000000"/>
          <w:sz w:val="28"/>
        </w:rPr>
        <w:t>
</w:t>
      </w:r>
      <w:r>
        <w:rPr>
          <w:rFonts w:ascii="Times New Roman"/>
          <w:b w:val="false"/>
          <w:i w:val="false"/>
          <w:color w:val="000000"/>
          <w:sz w:val="28"/>
        </w:rPr>
        <w:t>
      8) корпоративтік басқару – орталық депозитарийдің тиімді жұмыс істеуін қамтамасыз етуге, оның акционерлерінің құқықтары мен мүдделерін қорғауға бағытталған және акционерлерге орталық депозитарийдің қызметіне тиімді бақылау мен мониторинг жасау мүмкіндігін беретін, жоғарғы орган, басқару органы, атқарушы орган арасындағы өзара қарым-қатынастар кешені ретінде сипатталатын, орталық депозитарийді стратегиялық және тактикалық басқару жүйесі;</w:t>
      </w:r>
      <w:r>
        <w:br/>
      </w:r>
      <w:r>
        <w:rPr>
          <w:rFonts w:ascii="Times New Roman"/>
          <w:b w:val="false"/>
          <w:i w:val="false"/>
          <w:color w:val="000000"/>
          <w:sz w:val="28"/>
        </w:rPr>
        <w:t>
</w:t>
      </w:r>
      <w:r>
        <w:rPr>
          <w:rFonts w:ascii="Times New Roman"/>
          <w:b w:val="false"/>
          <w:i w:val="false"/>
          <w:color w:val="000000"/>
          <w:sz w:val="28"/>
        </w:rPr>
        <w:t>
      9) кредиттік тәуекел - своптар, опциондар, форвардтар және кредиттік тәуекелге ұшыраған өзге қаржы құралдары бойынша серіктестің міндеттемелерін орындамауына байланысты және осы бағалы қағаздар мен өзге қаржы құралдары есеп айырысуды реттеу кезеңінде туындайтын шығындар тәуекелі кіретін, бағалы қағазды шығару талаптарымен белгіленген мерзімде бағалы қағаздың ұстаушысына тиесілі негізгі борыш пен сыйақыны эмитенттің төлемеуі салдарынан шығыстардың (шығындардың) туындау тәуекелi;</w:t>
      </w:r>
      <w:r>
        <w:br/>
      </w:r>
      <w:r>
        <w:rPr>
          <w:rFonts w:ascii="Times New Roman"/>
          <w:b w:val="false"/>
          <w:i w:val="false"/>
          <w:color w:val="000000"/>
          <w:sz w:val="28"/>
        </w:rPr>
        <w:t>
</w:t>
      </w:r>
      <w:r>
        <w:rPr>
          <w:rFonts w:ascii="Times New Roman"/>
          <w:b w:val="false"/>
          <w:i w:val="false"/>
          <w:color w:val="000000"/>
          <w:sz w:val="28"/>
        </w:rPr>
        <w:t>
      10) құқықтық тәуекел – орталық депозитарий Қазақстан Республикасы заңнамасының талаптарын бұзу, оның ішінде орталық депозитарийдің ішкі құжаттарының уәкілетті органның нормативтік құқықтық актілерінің талаптарына сәйкес келмеуі, орталық депозитарийдің қызмет практикасының оның ішкі құжаттарына сәйкес келмеуі, ал Қазақстан Республикасының резиденттері еместеріне қатысты - басқа мемлекеттердің заңнамасының талаптарын бұзу салдарынан шығыстар (шығындау) туындау тәуекелі;</w:t>
      </w:r>
      <w:r>
        <w:br/>
      </w:r>
      <w:r>
        <w:rPr>
          <w:rFonts w:ascii="Times New Roman"/>
          <w:b w:val="false"/>
          <w:i w:val="false"/>
          <w:color w:val="000000"/>
          <w:sz w:val="28"/>
        </w:rPr>
        <w:t>
</w:t>
      </w:r>
      <w:r>
        <w:rPr>
          <w:rFonts w:ascii="Times New Roman"/>
          <w:b w:val="false"/>
          <w:i w:val="false"/>
          <w:color w:val="000000"/>
          <w:sz w:val="28"/>
        </w:rPr>
        <w:t>
      11) меншікті активтерді инвестициялау саясаты – инвестициялау объектілерінің тізбесін, орталық депозитарийдің меншікті активтеріне қатысты инвестициялық қызметтің мақсатын, стратегияларын, талаптарын және шектеулерін, меншікті активтерді хеджирлеу және әртараптандыру талаптарын белгілейтін құжат;</w:t>
      </w:r>
      <w:r>
        <w:br/>
      </w:r>
      <w:r>
        <w:rPr>
          <w:rFonts w:ascii="Times New Roman"/>
          <w:b w:val="false"/>
          <w:i w:val="false"/>
          <w:color w:val="000000"/>
          <w:sz w:val="28"/>
        </w:rPr>
        <w:t>
</w:t>
      </w:r>
      <w:r>
        <w:rPr>
          <w:rFonts w:ascii="Times New Roman"/>
          <w:b w:val="false"/>
          <w:i w:val="false"/>
          <w:color w:val="000000"/>
          <w:sz w:val="28"/>
        </w:rPr>
        <w:t>
      12) операциялық тәуекел - орталық депозитарий қызметінің сипаты мен ауқымдарына және (немесе) қолданыстағы заңнама талаптарына, операцияларды және басқа мәмілелерді жүргізудің ішкі тәртіптеріне және рәсімдеріне сәйкес келмеуі, оларды орталық депозитарий қызметкерлерінің және (немесе) өзге тұлғалардың бұзуы (алдын ала ойластырылмаған немесе қасақана іс-әрекеттердің немесе іс-әрекетсіздіктің салдары), орталық депозитарийдің ақпараттық, коммуникациялық және басқа жүйелерімен және (немесе) олардың бас тартуларымен (қызмет істеуді бұзуларымен) қолданылатын функционалдық мүмкіндіктерінің сай келмеушілігі (жетіспеушілігі), сондай-ақ сыртқы оқиғалардың ықпалы нәтижесіндегі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13) өтiмдiлiктi жоғалту тәуекелі – орталық депозитарий өз міндеттемелерін ықтимал орындамауына не уақтылы орындамауына байланысты тәуекел. Бағалы қағаздардың активтер ретінде өтiмдiлiгiн жоғалту тәуекелі олардың төмен шығындарымен және қолайлы бағалар бойынша тез сатылу мүмкіндігімен анықталады;</w:t>
      </w:r>
      <w:r>
        <w:br/>
      </w:r>
      <w:r>
        <w:rPr>
          <w:rFonts w:ascii="Times New Roman"/>
          <w:b w:val="false"/>
          <w:i w:val="false"/>
          <w:color w:val="000000"/>
          <w:sz w:val="28"/>
        </w:rPr>
        <w:t>
</w:t>
      </w:r>
      <w:r>
        <w:rPr>
          <w:rFonts w:ascii="Times New Roman"/>
          <w:b w:val="false"/>
          <w:i w:val="false"/>
          <w:color w:val="000000"/>
          <w:sz w:val="28"/>
        </w:rPr>
        <w:t>
      14) «stop-loss» лимиттері – меншікті активтер есебінен сатып алынған қаржы құралдарымен операциялары бойынша залалдың шекті түрде жол берілетін деңгейі;</w:t>
      </w:r>
      <w:r>
        <w:br/>
      </w:r>
      <w:r>
        <w:rPr>
          <w:rFonts w:ascii="Times New Roman"/>
          <w:b w:val="false"/>
          <w:i w:val="false"/>
          <w:color w:val="000000"/>
          <w:sz w:val="28"/>
        </w:rPr>
        <w:t>
</w:t>
      </w:r>
      <w:r>
        <w:rPr>
          <w:rFonts w:ascii="Times New Roman"/>
          <w:b w:val="false"/>
          <w:i w:val="false"/>
          <w:color w:val="000000"/>
          <w:sz w:val="28"/>
        </w:rPr>
        <w:t>
      15) стресс-тестинг – орталық депозитарийдің қаржылық жай-күйіне орталық депозитарийдің қызметіне әсер етуі мүмкін болатын ерекше, бірақ ықтимал оқиғалардың нақты әсер етуін өлшеу әдістері;</w:t>
      </w:r>
      <w:r>
        <w:br/>
      </w:r>
      <w:r>
        <w:rPr>
          <w:rFonts w:ascii="Times New Roman"/>
          <w:b w:val="false"/>
          <w:i w:val="false"/>
          <w:color w:val="000000"/>
          <w:sz w:val="28"/>
        </w:rPr>
        <w:t>
</w:t>
      </w:r>
      <w:r>
        <w:rPr>
          <w:rFonts w:ascii="Times New Roman"/>
          <w:b w:val="false"/>
          <w:i w:val="false"/>
          <w:color w:val="000000"/>
          <w:sz w:val="28"/>
        </w:rPr>
        <w:t>
      16) стресстік жағдайлар – орталық депозитарий жүйесінің жұмысындағы шамадан артық жұмыс істеу, іркілістер, қателердің және (немесе) өзге ақаулардың пайда болуынан күтпеген жағдайлар;</w:t>
      </w:r>
      <w:r>
        <w:br/>
      </w:r>
      <w:r>
        <w:rPr>
          <w:rFonts w:ascii="Times New Roman"/>
          <w:b w:val="false"/>
          <w:i w:val="false"/>
          <w:color w:val="000000"/>
          <w:sz w:val="28"/>
        </w:rPr>
        <w:t>
</w:t>
      </w:r>
      <w:r>
        <w:rPr>
          <w:rFonts w:ascii="Times New Roman"/>
          <w:b w:val="false"/>
          <w:i w:val="false"/>
          <w:color w:val="000000"/>
          <w:sz w:val="28"/>
        </w:rPr>
        <w:t>
      17) «take profit» лимиттері – меншікті активтер есебінен сатып алынған қаржы құралдарымен операциялар бойынша кірістердің шекті рұқсат етілген деңгейі бойынша лимиттерді белгілеу саясаты;</w:t>
      </w:r>
      <w:r>
        <w:br/>
      </w:r>
      <w:r>
        <w:rPr>
          <w:rFonts w:ascii="Times New Roman"/>
          <w:b w:val="false"/>
          <w:i w:val="false"/>
          <w:color w:val="000000"/>
          <w:sz w:val="28"/>
        </w:rPr>
        <w:t>
</w:t>
      </w:r>
      <w:r>
        <w:rPr>
          <w:rFonts w:ascii="Times New Roman"/>
          <w:b w:val="false"/>
          <w:i w:val="false"/>
          <w:color w:val="000000"/>
          <w:sz w:val="28"/>
        </w:rPr>
        <w:t>
      18) тәуекелдерді басқару жүйесі – төрт негiзгi элемент: тәуекелді бағалау, тәуекелді өлшеу, тәуекелді бақылау және тәуекел мониторингі енгізілетін процесс;</w:t>
      </w:r>
      <w:r>
        <w:br/>
      </w:r>
      <w:r>
        <w:rPr>
          <w:rFonts w:ascii="Times New Roman"/>
          <w:b w:val="false"/>
          <w:i w:val="false"/>
          <w:color w:val="000000"/>
          <w:sz w:val="28"/>
        </w:rPr>
        <w:t>
</w:t>
      </w:r>
      <w:r>
        <w:rPr>
          <w:rFonts w:ascii="Times New Roman"/>
          <w:b w:val="false"/>
          <w:i w:val="false"/>
          <w:color w:val="000000"/>
          <w:sz w:val="28"/>
        </w:rPr>
        <w:t>
      19)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20) ішкі аудит қызметі – Қазақстан Республикасының акционерлік қоғамдар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орталық депозитарийдің бөлімшесі;</w:t>
      </w:r>
      <w:r>
        <w:br/>
      </w:r>
      <w:r>
        <w:rPr>
          <w:rFonts w:ascii="Times New Roman"/>
          <w:b w:val="false"/>
          <w:i w:val="false"/>
          <w:color w:val="000000"/>
          <w:sz w:val="28"/>
        </w:rPr>
        <w:t>
</w:t>
      </w:r>
      <w:r>
        <w:rPr>
          <w:rFonts w:ascii="Times New Roman"/>
          <w:b w:val="false"/>
          <w:i w:val="false"/>
          <w:color w:val="000000"/>
          <w:sz w:val="28"/>
        </w:rPr>
        <w:t>
      21) ішкі бақылау жүйесі – орталық депозитарийдің рентабельдіктің ұзақ мерзімді мақсаттарын іске асыруын және Қазақстан Республикасының заңнамасын, орталық депозитарийдің ережелер жиынтығын, орталық депозитарийдің саясатын, ішкі ережелер мен рәсімдерді сақтауға, шығындар тәуекелін немесе орталық депозитарийдің бедел тәуекелін төмендетуге ықпал ететін қаржылық және басқару есептілігінің сенімді жүйесін қолдауды қамтамасыз ететін ішкі бақылаудың рәсімдері мен саясатының жиынтығын білдіретін тәуекелдерді басқару жүйесінің бөлігі;</w:t>
      </w:r>
      <w:r>
        <w:br/>
      </w:r>
      <w:r>
        <w:rPr>
          <w:rFonts w:ascii="Times New Roman"/>
          <w:b w:val="false"/>
          <w:i w:val="false"/>
          <w:color w:val="000000"/>
          <w:sz w:val="28"/>
        </w:rPr>
        <w:t>
</w:t>
      </w:r>
      <w:r>
        <w:rPr>
          <w:rFonts w:ascii="Times New Roman"/>
          <w:b w:val="false"/>
          <w:i w:val="false"/>
          <w:color w:val="000000"/>
          <w:sz w:val="28"/>
        </w:rPr>
        <w:t>
      22) ішкі құжаттар – орталық депозитарий, оның органдары, бөлімшелері мен қызметкерлері қызметінің талаптары мен тәртібін реттейтін құжаттар.</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Орталық депозитарий жыл сайын есепті жылдан кейінгі жылдың 1 шілдесінен кешіктірмей уәкілетті органға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тәуекелдерді басқару жүйесіне қойылатын талаптардың орындалуын бағалау бойынша есепті береді, ол мыналарды:</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жүйесіне қойылатын талаптардың толық тізбесін;</w:t>
      </w:r>
      <w:r>
        <w:br/>
      </w:r>
      <w:r>
        <w:rPr>
          <w:rFonts w:ascii="Times New Roman"/>
          <w:b w:val="false"/>
          <w:i w:val="false"/>
          <w:color w:val="000000"/>
          <w:sz w:val="28"/>
        </w:rPr>
        <w:t>
</w:t>
      </w:r>
      <w:r>
        <w:rPr>
          <w:rFonts w:ascii="Times New Roman"/>
          <w:b w:val="false"/>
          <w:i w:val="false"/>
          <w:color w:val="000000"/>
          <w:sz w:val="28"/>
        </w:rPr>
        <w:t>
      2) тәуекелдерді басқару жүйесіне қойылатын талаптарға сәйкес келуін (сәйкес келмеуін) дербес бағалануын;</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жүйесінде кемшіліктер анықталған жағдайда, түзетілуі тиіс кемшіліктерді, оларды жою жөніндегі іс-шараларды, жауапты тұлғаларды және іс-шаралар орындалуының нақты мерзімдерін көрсетіп, кемшіліктерді жою жөніндегі іс-шаралар жоспарын қамтиды.</w:t>
      </w:r>
      <w:r>
        <w:br/>
      </w:r>
      <w:r>
        <w:rPr>
          <w:rFonts w:ascii="Times New Roman"/>
          <w:b w:val="false"/>
          <w:i w:val="false"/>
          <w:color w:val="000000"/>
          <w:sz w:val="28"/>
        </w:rPr>
        <w:t>
</w:t>
      </w:r>
      <w:r>
        <w:rPr>
          <w:rFonts w:ascii="Times New Roman"/>
          <w:b w:val="false"/>
          <w:i w:val="false"/>
          <w:color w:val="000000"/>
          <w:sz w:val="28"/>
        </w:rPr>
        <w:t>
      5. Баға тәуекелі, пайыздық тәуекел, орталық депозитарийдің қаржы құралдарына инвестициялаған активтер бойынша валюталық тәуекел жөніндегі стресс-тестинг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тоқсанына бір реттен кем емес есептеледі.</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ресімделген баға тәуекелі, пайыздық тәуекел, орталық депозитарийдің қаржы құралдарына инвестициялаған активтер бойынша валюталық тәуекел жөніндегі стресс-тестингтің нәтижелері есептік тоқсаннан кейінгі айдың бесінші жұмыс күнінен кешіктірмей уәкілетті органға беріледі.</w:t>
      </w:r>
      <w:r>
        <w:br/>
      </w:r>
      <w:r>
        <w:rPr>
          <w:rFonts w:ascii="Times New Roman"/>
          <w:b w:val="false"/>
          <w:i w:val="false"/>
          <w:color w:val="000000"/>
          <w:sz w:val="28"/>
        </w:rPr>
        <w:t>
</w:t>
      </w:r>
      <w:r>
        <w:rPr>
          <w:rFonts w:ascii="Times New Roman"/>
          <w:b w:val="false"/>
          <w:i w:val="false"/>
          <w:color w:val="000000"/>
          <w:sz w:val="28"/>
        </w:rPr>
        <w:t>
      7. Қаржылық құралдар бойынша есептеулерді жүргізу, қаржылық құралдарды есепке алу және бағалы қағаздарды ұстаушылар тізілімі жүйесіндегі мәліметтерді көрсету бөлігіндегі операциялық тәуекел бойынша стресс-тестинг орталық депозитарийдің есепке алу жүйесін, жеке шоттардың бірыңғай жүйесі мен орталық депозитарийдің өзге ақпараттық және коммуникациялық жүйелерін стресстік жағдайларды іріктеуге, қиыстыруға және моделдеуге және осы жүйелер элементтерінің жұмыс істеу параметрлерін тестілеуді қоса алғанда, оның ішінде желілік бірігуге, операциялық жүйеге, деректер базасына, жүйелерге авторластыру (қол жетімділік) деңгейіне, пайдаланушылар санына, ақпарат ағыны мен көлемдеріне, негізгі және (немесе) қосымша серверге (критикалық жүктеме деңгейін көрсетіп) түсетін жүктемені қоса алғанда тоқсанына бір реттен кем емес жүргізеді.</w:t>
      </w:r>
      <w:r>
        <w:br/>
      </w:r>
      <w:r>
        <w:rPr>
          <w:rFonts w:ascii="Times New Roman"/>
          <w:b w:val="false"/>
          <w:i w:val="false"/>
          <w:color w:val="000000"/>
          <w:sz w:val="28"/>
        </w:rPr>
        <w:t>
</w:t>
      </w:r>
      <w:r>
        <w:rPr>
          <w:rFonts w:ascii="Times New Roman"/>
          <w:b w:val="false"/>
          <w:i w:val="false"/>
          <w:color w:val="000000"/>
          <w:sz w:val="28"/>
        </w:rPr>
        <w:t>
      8.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ресімделген операциялық тәуекел бойынша стресс-тестинг нәтижелері уәкілетті органға есептік жарты жылдықтан кейінгі айдың бесінші жұмыс күнінен кешіктірмей ұсынылады.</w:t>
      </w:r>
    </w:p>
    <w:bookmarkEnd w:id="3"/>
    <w:bookmarkStart w:name="z59" w:id="4"/>
    <w:p>
      <w:pPr>
        <w:spacing w:after="0"/>
        <w:ind w:left="0"/>
        <w:jc w:val="left"/>
      </w:pPr>
      <w:r>
        <w:rPr>
          <w:rFonts w:ascii="Times New Roman"/>
          <w:b/>
          <w:i w:val="false"/>
          <w:color w:val="000000"/>
        </w:rPr>
        <w:t xml:space="preserve"> 
2-тарау. Тәуекелдерді басқару жүйесінің болуына қойылатын негізгі талаптар</w:t>
      </w:r>
    </w:p>
    <w:bookmarkEnd w:id="4"/>
    <w:bookmarkStart w:name="z60" w:id="5"/>
    <w:p>
      <w:pPr>
        <w:spacing w:after="0"/>
        <w:ind w:left="0"/>
        <w:jc w:val="both"/>
      </w:pPr>
      <w:r>
        <w:rPr>
          <w:rFonts w:ascii="Times New Roman"/>
          <w:b w:val="false"/>
          <w:i w:val="false"/>
          <w:color w:val="000000"/>
          <w:sz w:val="28"/>
        </w:rPr>
        <w:t>
      9. Орталық депозитарийдегі тәуекелдерді басқару жүйесінің бар болуы орталық депозитарий қызметінің корпоративтік басқару талаптарына сай келуін, лицензияланатын қызмет түрлері аясында операцияларды жүзеге асыру тәжірибесі, активтер мен міндеттемелерді басқару тәжірибесі, орталық депозитарийдің есепке алу жүйесінің жұмыс істеуі, бірыңғай жеке шот жүйесі мен орталық депозитарийдің басқа да ақпараттық және коммуникациялық жүйелерінің болуын ескереді.</w:t>
      </w:r>
      <w:r>
        <w:br/>
      </w:r>
      <w:r>
        <w:rPr>
          <w:rFonts w:ascii="Times New Roman"/>
          <w:b w:val="false"/>
          <w:i w:val="false"/>
          <w:color w:val="000000"/>
          <w:sz w:val="28"/>
        </w:rPr>
        <w:t>
</w:t>
      </w:r>
      <w:r>
        <w:rPr>
          <w:rFonts w:ascii="Times New Roman"/>
          <w:b w:val="false"/>
          <w:i w:val="false"/>
          <w:color w:val="000000"/>
          <w:sz w:val="28"/>
        </w:rPr>
        <w:t>
      10. Орталық депозитарийдің тәуекелдерді басқару жүйесі оның қызметінің мынадай бағыттарын қамтиды:</w:t>
      </w:r>
      <w:r>
        <w:br/>
      </w:r>
      <w:r>
        <w:rPr>
          <w:rFonts w:ascii="Times New Roman"/>
          <w:b w:val="false"/>
          <w:i w:val="false"/>
          <w:color w:val="000000"/>
          <w:sz w:val="28"/>
        </w:rPr>
        <w:t>
</w:t>
      </w:r>
      <w:r>
        <w:rPr>
          <w:rFonts w:ascii="Times New Roman"/>
          <w:b w:val="false"/>
          <w:i w:val="false"/>
          <w:color w:val="000000"/>
          <w:sz w:val="28"/>
        </w:rPr>
        <w:t>
      1) қаржылық құралдармен және ақшамен есеп айырысу процесін жүргізу мен басқару;</w:t>
      </w:r>
      <w:r>
        <w:br/>
      </w:r>
      <w:r>
        <w:rPr>
          <w:rFonts w:ascii="Times New Roman"/>
          <w:b w:val="false"/>
          <w:i w:val="false"/>
          <w:color w:val="000000"/>
          <w:sz w:val="28"/>
        </w:rPr>
        <w:t>
</w:t>
      </w:r>
      <w:r>
        <w:rPr>
          <w:rFonts w:ascii="Times New Roman"/>
          <w:b w:val="false"/>
          <w:i w:val="false"/>
          <w:color w:val="000000"/>
          <w:sz w:val="28"/>
        </w:rPr>
        <w:t>
      2) орталық депозитарийдің тіркеушілері, эмитенттері, депоненттері ұсынатын ақпаратты жинауды, енгізуді, сақтауды және таратуды;</w:t>
      </w:r>
      <w:r>
        <w:br/>
      </w:r>
      <w:r>
        <w:rPr>
          <w:rFonts w:ascii="Times New Roman"/>
          <w:b w:val="false"/>
          <w:i w:val="false"/>
          <w:color w:val="000000"/>
          <w:sz w:val="28"/>
        </w:rPr>
        <w:t>
</w:t>
      </w:r>
      <w:r>
        <w:rPr>
          <w:rFonts w:ascii="Times New Roman"/>
          <w:b w:val="false"/>
          <w:i w:val="false"/>
          <w:color w:val="000000"/>
          <w:sz w:val="28"/>
        </w:rPr>
        <w:t>
      3) басқа номиналды ұстаушылар үшін номиналды ұстауды жүзеге асыру процесі қызметінің үзіліссіздігін, кідіріссіздігін, эмиссиялық бағалы қағаздар және өзге қаржы құралдары бойынша құқықтарды есепке алуды, қаржы құралдарындағы есептеулерді, сондай-ақ бағалы қағаздар ұстаушылар тізілімдері жүйелеріндегі мәліметтердің көрсетілуін қамтамасыз ету мақсатында орталық депозитарийдің есепке алу жүйесіне, жеке шоттардың бірыңғай жүйесіне және өзге ақпараттық және коммуникациялық жүйелер мен технологияларға тұрақты мониторинг жүргізу;</w:t>
      </w:r>
      <w:r>
        <w:br/>
      </w:r>
      <w:r>
        <w:rPr>
          <w:rFonts w:ascii="Times New Roman"/>
          <w:b w:val="false"/>
          <w:i w:val="false"/>
          <w:color w:val="000000"/>
          <w:sz w:val="28"/>
        </w:rPr>
        <w:t>
</w:t>
      </w:r>
      <w:r>
        <w:rPr>
          <w:rFonts w:ascii="Times New Roman"/>
          <w:b w:val="false"/>
          <w:i w:val="false"/>
          <w:color w:val="000000"/>
          <w:sz w:val="28"/>
        </w:rPr>
        <w:t>
      4) орталық депозитарийдің есепке алу жүйесін, жеке шоттардың бірыңғай жүйесін және өзге ақпараттық, коммуникациялық жүйелер мен технологияларды қоса алғандағы орталық депозитарийді бағдарламалық-техникалық қамтамасыз етуіне аудитті;</w:t>
      </w:r>
      <w:r>
        <w:br/>
      </w:r>
      <w:r>
        <w:rPr>
          <w:rFonts w:ascii="Times New Roman"/>
          <w:b w:val="false"/>
          <w:i w:val="false"/>
          <w:color w:val="000000"/>
          <w:sz w:val="28"/>
        </w:rPr>
        <w:t>
</w:t>
      </w:r>
      <w:r>
        <w:rPr>
          <w:rFonts w:ascii="Times New Roman"/>
          <w:b w:val="false"/>
          <w:i w:val="false"/>
          <w:color w:val="000000"/>
          <w:sz w:val="28"/>
        </w:rPr>
        <w:t>
      5) орталық депозитарийді есепке алу жүйесінің, жеке шоттардың бірыңғай жүйесінің және өзге ақпараттық, коммуникациялық жүйелердің, басқа номиналды ұстаушылар үшін номиналды ұстауды жүзеге асыру процесін, эмиссиялық бағалы қағаздар және өзге қаржы құралдары бойынша құқықтарды есепке алу, қаржы құралдарындағы есептеулер, бағалы қағаздарды ұстаушылар тізілімдері жүйесіндегі мәліметтердің көрсетілуі, орталық депозитарийде жасалатын жекелеген операцияларды автоматтандыру, сондай-ақ ақпаратты жинау, енгізу, есепке алу, сақтау және орталық депозитарий қызметінің өзге бағыттары бөлігіндегі орталық депозитарий қызметін әрі қарай дамытуға және жетілдіруге бағытталған жобаларды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6) орталық депозитарийдің меншікті активтерін қаржы құралдарына инвестициялауды;</w:t>
      </w:r>
      <w:r>
        <w:br/>
      </w:r>
      <w:r>
        <w:rPr>
          <w:rFonts w:ascii="Times New Roman"/>
          <w:b w:val="false"/>
          <w:i w:val="false"/>
          <w:color w:val="000000"/>
          <w:sz w:val="28"/>
        </w:rPr>
        <w:t>
</w:t>
      </w:r>
      <w:r>
        <w:rPr>
          <w:rFonts w:ascii="Times New Roman"/>
          <w:b w:val="false"/>
          <w:i w:val="false"/>
          <w:color w:val="000000"/>
          <w:sz w:val="28"/>
        </w:rPr>
        <w:t>
      7) орталық депозитарийді басқарудың ұйымдастырушылық-функционалдық құрылымын құруды және жетілдіруді;</w:t>
      </w:r>
      <w:r>
        <w:br/>
      </w:r>
      <w:r>
        <w:rPr>
          <w:rFonts w:ascii="Times New Roman"/>
          <w:b w:val="false"/>
          <w:i w:val="false"/>
          <w:color w:val="000000"/>
          <w:sz w:val="28"/>
        </w:rPr>
        <w:t>
</w:t>
      </w:r>
      <w:r>
        <w:rPr>
          <w:rFonts w:ascii="Times New Roman"/>
          <w:b w:val="false"/>
          <w:i w:val="false"/>
          <w:color w:val="000000"/>
          <w:sz w:val="28"/>
        </w:rPr>
        <w:t>
      8) ішкі рәсімдер мен құжаттарды әзірлеуді және бекітуді;</w:t>
      </w:r>
      <w:r>
        <w:br/>
      </w:r>
      <w:r>
        <w:rPr>
          <w:rFonts w:ascii="Times New Roman"/>
          <w:b w:val="false"/>
          <w:i w:val="false"/>
          <w:color w:val="000000"/>
          <w:sz w:val="28"/>
        </w:rPr>
        <w:t>
</w:t>
      </w:r>
      <w:r>
        <w:rPr>
          <w:rFonts w:ascii="Times New Roman"/>
          <w:b w:val="false"/>
          <w:i w:val="false"/>
          <w:color w:val="000000"/>
          <w:sz w:val="28"/>
        </w:rPr>
        <w:t>
      9) орталық депозитарийдің мүдделі органдары шешімдерді қабылдау үшін қажетті ақпаратты беруді және орталық депозитарийдің органдары мен бөлімшелері арасында ақпаратпен алмасуды;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бағалы қағаздар нарығы туралы </w:t>
      </w:r>
      <w:r>
        <w:rPr>
          <w:rFonts w:ascii="Times New Roman"/>
          <w:b w:val="false"/>
          <w:i w:val="false"/>
          <w:color w:val="000000"/>
          <w:sz w:val="28"/>
        </w:rPr>
        <w:t>заңнамасында</w:t>
      </w:r>
      <w:r>
        <w:rPr>
          <w:rFonts w:ascii="Times New Roman"/>
          <w:b w:val="false"/>
          <w:i w:val="false"/>
          <w:color w:val="000000"/>
          <w:sz w:val="28"/>
        </w:rPr>
        <w:t>, Қазақстан Республикасындағы банктер және банк қызметі туралы және тәуекелдерді басқару саласындағы ішкі саясатта белгіленген талаптардың сақталуына мониторингті;</w:t>
      </w:r>
      <w:r>
        <w:br/>
      </w:r>
      <w:r>
        <w:rPr>
          <w:rFonts w:ascii="Times New Roman"/>
          <w:b w:val="false"/>
          <w:i w:val="false"/>
          <w:color w:val="000000"/>
          <w:sz w:val="28"/>
        </w:rPr>
        <w:t>
</w:t>
      </w:r>
      <w:r>
        <w:rPr>
          <w:rFonts w:ascii="Times New Roman"/>
          <w:b w:val="false"/>
          <w:i w:val="false"/>
          <w:color w:val="000000"/>
          <w:sz w:val="28"/>
        </w:rPr>
        <w:t>
      11) тіркеушілермен, депоненттермен және олардың клиенттерімен жұмысты ұйымдастыру тәртібін анықтау, оның ішінде дауларды қарау және шешу бойынша рәсімдерді анықтау.</w:t>
      </w:r>
      <w:r>
        <w:br/>
      </w:r>
      <w:r>
        <w:rPr>
          <w:rFonts w:ascii="Times New Roman"/>
          <w:b w:val="false"/>
          <w:i w:val="false"/>
          <w:color w:val="000000"/>
          <w:sz w:val="28"/>
        </w:rPr>
        <w:t>
</w:t>
      </w:r>
      <w:r>
        <w:rPr>
          <w:rFonts w:ascii="Times New Roman"/>
          <w:b w:val="false"/>
          <w:i w:val="false"/>
          <w:color w:val="000000"/>
          <w:sz w:val="28"/>
        </w:rPr>
        <w:t>
      11. Тәуекелдерді басқару жүйесі мынадай ішкі құжаттардың бар болуын көздейді, бірақ онымен шектелмейді:</w:t>
      </w:r>
      <w:r>
        <w:br/>
      </w:r>
      <w:r>
        <w:rPr>
          <w:rFonts w:ascii="Times New Roman"/>
          <w:b w:val="false"/>
          <w:i w:val="false"/>
          <w:color w:val="000000"/>
          <w:sz w:val="28"/>
        </w:rPr>
        <w:t>
</w:t>
      </w:r>
      <w:r>
        <w:rPr>
          <w:rFonts w:ascii="Times New Roman"/>
          <w:b w:val="false"/>
          <w:i w:val="false"/>
          <w:color w:val="000000"/>
          <w:sz w:val="28"/>
        </w:rPr>
        <w:t>
      1) тәуекелдерді басқару жөніндегі орталық депозитарийдің саясаты;</w:t>
      </w:r>
      <w:r>
        <w:br/>
      </w:r>
      <w:r>
        <w:rPr>
          <w:rFonts w:ascii="Times New Roman"/>
          <w:b w:val="false"/>
          <w:i w:val="false"/>
          <w:color w:val="000000"/>
          <w:sz w:val="28"/>
        </w:rPr>
        <w:t>
</w:t>
      </w:r>
      <w:r>
        <w:rPr>
          <w:rFonts w:ascii="Times New Roman"/>
          <w:b w:val="false"/>
          <w:i w:val="false"/>
          <w:color w:val="000000"/>
          <w:sz w:val="28"/>
        </w:rPr>
        <w:t>
      2) орталық депозитарийдің меншікті активтерін инвестициялау тәртібі;</w:t>
      </w:r>
      <w:r>
        <w:br/>
      </w:r>
      <w:r>
        <w:rPr>
          <w:rFonts w:ascii="Times New Roman"/>
          <w:b w:val="false"/>
          <w:i w:val="false"/>
          <w:color w:val="000000"/>
          <w:sz w:val="28"/>
        </w:rPr>
        <w:t>
</w:t>
      </w:r>
      <w:r>
        <w:rPr>
          <w:rFonts w:ascii="Times New Roman"/>
          <w:b w:val="false"/>
          <w:i w:val="false"/>
          <w:color w:val="000000"/>
          <w:sz w:val="28"/>
        </w:rPr>
        <w:t>
      3) ішкі бақылау мен ішкі аудитті жүзеге асыру рәсімдері;</w:t>
      </w:r>
      <w:r>
        <w:br/>
      </w:r>
      <w:r>
        <w:rPr>
          <w:rFonts w:ascii="Times New Roman"/>
          <w:b w:val="false"/>
          <w:i w:val="false"/>
          <w:color w:val="000000"/>
          <w:sz w:val="28"/>
        </w:rPr>
        <w:t>
</w:t>
      </w: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іс-қимылдарға бағытталған рәсімдер;</w:t>
      </w:r>
      <w:r>
        <w:br/>
      </w:r>
      <w:r>
        <w:rPr>
          <w:rFonts w:ascii="Times New Roman"/>
          <w:b w:val="false"/>
          <w:i w:val="false"/>
          <w:color w:val="000000"/>
          <w:sz w:val="28"/>
        </w:rPr>
        <w:t>
</w:t>
      </w:r>
      <w:r>
        <w:rPr>
          <w:rFonts w:ascii="Times New Roman"/>
          <w:b w:val="false"/>
          <w:i w:val="false"/>
          <w:color w:val="000000"/>
          <w:sz w:val="28"/>
        </w:rPr>
        <w:t>
      5) орталық депозитарийде орын алған және потенциалды мүдде қақтығысын басқару рәсімі;</w:t>
      </w:r>
      <w:r>
        <w:br/>
      </w:r>
      <w:r>
        <w:rPr>
          <w:rFonts w:ascii="Times New Roman"/>
          <w:b w:val="false"/>
          <w:i w:val="false"/>
          <w:color w:val="000000"/>
          <w:sz w:val="28"/>
        </w:rPr>
        <w:t>
</w:t>
      </w:r>
      <w:r>
        <w:rPr>
          <w:rFonts w:ascii="Times New Roman"/>
          <w:b w:val="false"/>
          <w:i w:val="false"/>
          <w:color w:val="000000"/>
          <w:sz w:val="28"/>
        </w:rPr>
        <w:t>
      6) орталық депозитарийдің лауазымды тұлғалары мен қызметкерлерінің инсайдерлік ақпаратты қолдануының алдын алуға бағытталған рәсімдер;</w:t>
      </w:r>
      <w:r>
        <w:br/>
      </w:r>
      <w:r>
        <w:rPr>
          <w:rFonts w:ascii="Times New Roman"/>
          <w:b w:val="false"/>
          <w:i w:val="false"/>
          <w:color w:val="000000"/>
          <w:sz w:val="28"/>
        </w:rPr>
        <w:t>
</w:t>
      </w:r>
      <w:r>
        <w:rPr>
          <w:rFonts w:ascii="Times New Roman"/>
          <w:b w:val="false"/>
          <w:i w:val="false"/>
          <w:color w:val="000000"/>
          <w:sz w:val="28"/>
        </w:rPr>
        <w:t>
      7) қаржылық құралдар және (немесе) ақшадағы қаржы құралдарымен мәмілелер бойынша клирингті жүзеге асыру тәртібі;</w:t>
      </w:r>
      <w:r>
        <w:br/>
      </w:r>
      <w:r>
        <w:rPr>
          <w:rFonts w:ascii="Times New Roman"/>
          <w:b w:val="false"/>
          <w:i w:val="false"/>
          <w:color w:val="000000"/>
          <w:sz w:val="28"/>
        </w:rPr>
        <w:t>
</w:t>
      </w:r>
      <w:r>
        <w:rPr>
          <w:rFonts w:ascii="Times New Roman"/>
          <w:b w:val="false"/>
          <w:i w:val="false"/>
          <w:color w:val="000000"/>
          <w:sz w:val="28"/>
        </w:rPr>
        <w:t>
      8) орталық депозитарийдің ақпараттық саясаты;</w:t>
      </w:r>
      <w:r>
        <w:br/>
      </w:r>
      <w:r>
        <w:rPr>
          <w:rFonts w:ascii="Times New Roman"/>
          <w:b w:val="false"/>
          <w:i w:val="false"/>
          <w:color w:val="000000"/>
          <w:sz w:val="28"/>
        </w:rPr>
        <w:t>
</w:t>
      </w:r>
      <w:r>
        <w:rPr>
          <w:rFonts w:ascii="Times New Roman"/>
          <w:b w:val="false"/>
          <w:i w:val="false"/>
          <w:color w:val="000000"/>
          <w:sz w:val="28"/>
        </w:rPr>
        <w:t>
      9) техникалық қауіпсіздік бойынша нұсқаулық;</w:t>
      </w:r>
      <w:r>
        <w:br/>
      </w:r>
      <w:r>
        <w:rPr>
          <w:rFonts w:ascii="Times New Roman"/>
          <w:b w:val="false"/>
          <w:i w:val="false"/>
          <w:color w:val="000000"/>
          <w:sz w:val="28"/>
        </w:rPr>
        <w:t>
</w:t>
      </w:r>
      <w:r>
        <w:rPr>
          <w:rFonts w:ascii="Times New Roman"/>
          <w:b w:val="false"/>
          <w:i w:val="false"/>
          <w:color w:val="000000"/>
          <w:sz w:val="28"/>
        </w:rPr>
        <w:t>
      10) ақпараттық жүйелердің қауіпсіздігін қамтамасыз ету жөніндегі нұсқаулық;</w:t>
      </w:r>
      <w:r>
        <w:br/>
      </w:r>
      <w:r>
        <w:rPr>
          <w:rFonts w:ascii="Times New Roman"/>
          <w:b w:val="false"/>
          <w:i w:val="false"/>
          <w:color w:val="000000"/>
          <w:sz w:val="28"/>
        </w:rPr>
        <w:t>
</w:t>
      </w:r>
      <w:r>
        <w:rPr>
          <w:rFonts w:ascii="Times New Roman"/>
          <w:b w:val="false"/>
          <w:i w:val="false"/>
          <w:color w:val="000000"/>
          <w:sz w:val="28"/>
        </w:rPr>
        <w:t>
      11) тіркеушілердің өкімдері мен клиенттердің бұйрықтарының уақытында орындалмауы және (немесе) орындалмауының алдын алуына бағытталған рәсімдер, сондай-ақ орталық депозитарийді есепке алу жүйесі мен бірыңғай жеке шот жүйесіне қате деректердің енгізілуі;</w:t>
      </w:r>
      <w:r>
        <w:br/>
      </w:r>
      <w:r>
        <w:rPr>
          <w:rFonts w:ascii="Times New Roman"/>
          <w:b w:val="false"/>
          <w:i w:val="false"/>
          <w:color w:val="000000"/>
          <w:sz w:val="28"/>
        </w:rPr>
        <w:t>
</w:t>
      </w:r>
      <w:r>
        <w:rPr>
          <w:rFonts w:ascii="Times New Roman"/>
          <w:b w:val="false"/>
          <w:i w:val="false"/>
          <w:color w:val="000000"/>
          <w:sz w:val="28"/>
        </w:rPr>
        <w:t>
      12) орталық депозитарийдің депозитарийлік және банктік қызметінің операциялық процестерін қолданыстағы бақылаудың тиімділігін оңтайландыру бойынша рәсімдер.</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Тәуекелдерді басқару жөніндегі орталық депозитарий саясаты мыналарды айқындайды:</w:t>
      </w:r>
      <w:r>
        <w:br/>
      </w:r>
      <w:r>
        <w:rPr>
          <w:rFonts w:ascii="Times New Roman"/>
          <w:b w:val="false"/>
          <w:i w:val="false"/>
          <w:color w:val="000000"/>
          <w:sz w:val="28"/>
        </w:rPr>
        <w:t>
</w:t>
      </w:r>
      <w:r>
        <w:rPr>
          <w:rFonts w:ascii="Times New Roman"/>
          <w:b w:val="false"/>
          <w:i w:val="false"/>
          <w:color w:val="000000"/>
          <w:sz w:val="28"/>
        </w:rPr>
        <w:t>
      1) тәуекелдерді басқару жөніндегі орталық депозитарийдің директорлар кеңесінің, басқармасының, жауапты бөлімшесінің және басқа бөлімшелерінің тәуекелдерді басқару саласындағы өкілеттігі мен функционалдық міндеттемелерді, сондай-ақ осы органдар мен бөлімшелер арасында ақпаратпен алмасу тәртібін;</w:t>
      </w:r>
      <w:r>
        <w:br/>
      </w:r>
      <w:r>
        <w:rPr>
          <w:rFonts w:ascii="Times New Roman"/>
          <w:b w:val="false"/>
          <w:i w:val="false"/>
          <w:color w:val="000000"/>
          <w:sz w:val="28"/>
        </w:rPr>
        <w:t>
</w:t>
      </w:r>
      <w:r>
        <w:rPr>
          <w:rFonts w:ascii="Times New Roman"/>
          <w:b w:val="false"/>
          <w:i w:val="false"/>
          <w:color w:val="000000"/>
          <w:sz w:val="28"/>
        </w:rPr>
        <w:t>
      2) орталық депозитарийдің қызметімен және оның есепке алу жүйесі жұмыс істеп тұруымен байланысты тәуекелдер көрсеткіштерінің сандық мәнін анықтау тәртібін қоса алғанда, тәуекелдерді сәйкестендіру мен бағалау бойынша рәсімдерді, сондай-ақ тәуекелдер көрсеткіштерінің барынша рұқсат етілген мәнін анықтау бойынша рәсімдерді;</w:t>
      </w:r>
      <w:r>
        <w:br/>
      </w:r>
      <w:r>
        <w:rPr>
          <w:rFonts w:ascii="Times New Roman"/>
          <w:b w:val="false"/>
          <w:i w:val="false"/>
          <w:color w:val="000000"/>
          <w:sz w:val="28"/>
        </w:rPr>
        <w:t>
</w:t>
      </w:r>
      <w:r>
        <w:rPr>
          <w:rFonts w:ascii="Times New Roman"/>
          <w:b w:val="false"/>
          <w:i w:val="false"/>
          <w:color w:val="000000"/>
          <w:sz w:val="28"/>
        </w:rPr>
        <w:t>
      3) орталық депозитарий қызметінің және оның есепке алу жүйесінің, жеке шоттардың бірыңғай жүйесінің қызмет ету процесінде туындайтын тәуекелдерді басқару жөніндегі іс-шараларды;</w:t>
      </w:r>
      <w:r>
        <w:br/>
      </w:r>
      <w:r>
        <w:rPr>
          <w:rFonts w:ascii="Times New Roman"/>
          <w:b w:val="false"/>
          <w:i w:val="false"/>
          <w:color w:val="000000"/>
          <w:sz w:val="28"/>
        </w:rPr>
        <w:t>
</w:t>
      </w:r>
      <w:r>
        <w:rPr>
          <w:rFonts w:ascii="Times New Roman"/>
          <w:b w:val="false"/>
          <w:i w:val="false"/>
          <w:color w:val="000000"/>
          <w:sz w:val="28"/>
        </w:rPr>
        <w:t>
      4) осы тармақтың 2) тармақшасында белгіленген рәсімдердің тиімділігі мониторингінің, орталық депозитарийдің тәуекелдер көрсеткіштерінің мәні мен тәуекелдерді басқару жөніндегі іс-шараларды бағалаудың бірдейлігінің механизмін;</w:t>
      </w:r>
      <w:r>
        <w:br/>
      </w:r>
      <w:r>
        <w:rPr>
          <w:rFonts w:ascii="Times New Roman"/>
          <w:b w:val="false"/>
          <w:i w:val="false"/>
          <w:color w:val="000000"/>
          <w:sz w:val="28"/>
        </w:rPr>
        <w:t>
</w:t>
      </w:r>
      <w:r>
        <w:rPr>
          <w:rFonts w:ascii="Times New Roman"/>
          <w:b w:val="false"/>
          <w:i w:val="false"/>
          <w:color w:val="000000"/>
          <w:sz w:val="28"/>
        </w:rPr>
        <w:t>
      5) осы тармақтың 2) тармақшасымен белгіленген рәсімдерге және осы тармақтың 3) тармақшасында белгіленген шаралар сәйкес келмеген жағдайда қабылданатын іс-шаралар тиімділігі мониторингінің механизмін;</w:t>
      </w:r>
      <w:r>
        <w:br/>
      </w:r>
      <w:r>
        <w:rPr>
          <w:rFonts w:ascii="Times New Roman"/>
          <w:b w:val="false"/>
          <w:i w:val="false"/>
          <w:color w:val="000000"/>
          <w:sz w:val="28"/>
        </w:rPr>
        <w:t>
</w:t>
      </w:r>
      <w:r>
        <w:rPr>
          <w:rFonts w:ascii="Times New Roman"/>
          <w:b w:val="false"/>
          <w:i w:val="false"/>
          <w:color w:val="000000"/>
          <w:sz w:val="28"/>
        </w:rPr>
        <w:t>
      6) сәйкестендірілген (анықталған) тәуекелдердің мониторингі, бағалау және бақылау бойынша рәсімдерді, оның ішінде:</w:t>
      </w:r>
      <w:r>
        <w:br/>
      </w:r>
      <w:r>
        <w:rPr>
          <w:rFonts w:ascii="Times New Roman"/>
          <w:b w:val="false"/>
          <w:i w:val="false"/>
          <w:color w:val="000000"/>
          <w:sz w:val="28"/>
        </w:rPr>
        <w:t>
      орталық депозитарийдің тәуекелдерді басқару жөніндегі жауапты бөлімшесі орталық депозитарийдің тәуекелдерді сәйкестендіру бойынша басқа бөлімшелерімен бірігіп қабылдайтын іс-шаралар;</w:t>
      </w:r>
      <w:r>
        <w:br/>
      </w:r>
      <w:r>
        <w:rPr>
          <w:rFonts w:ascii="Times New Roman"/>
          <w:b w:val="false"/>
          <w:i w:val="false"/>
          <w:color w:val="000000"/>
          <w:sz w:val="28"/>
        </w:rPr>
        <w:t>
      тәуекелдер туындауының жиілігін бағалауды, осы тәуекелдер әкелген ықпалды бұдан кейін бөлуді және тәуекелдер көрсеткіштерінің барынша рұқсат етілген мәнін белгілеуді қоса алғанда, орталық депозитарийдің тәуекелдерді басқару жөніндегі жауапты бөлімшесі жүзеге асыратын тәуекелдерді бағалау;</w:t>
      </w:r>
      <w:r>
        <w:br/>
      </w:r>
      <w:r>
        <w:rPr>
          <w:rFonts w:ascii="Times New Roman"/>
          <w:b w:val="false"/>
          <w:i w:val="false"/>
          <w:color w:val="000000"/>
          <w:sz w:val="28"/>
        </w:rPr>
        <w:t>
      тәуекелдер көрсеткіштерінің мәні мен тәуекелдер көрсеткіштерінің барынша рұқсат етілген мәнінің өзгеру мониторингі қоса алынған, орталық депозитарийдің тәуекелдерді басқару жөніндегі жауапты бөлімшесі жүргізетін тәуекелдердің, сондай-ақ тәуекелдер көрсеткіштерінің мәні мен тәуекелдер көрсеткіштерінің барынша рұқсат етілген мәні сәйкес келмеген жағдайда тәуекелдерді барынша төмендету мақсатында қолданылатын іс-шаралардың мониторингі;</w:t>
      </w:r>
      <w:r>
        <w:br/>
      </w:r>
      <w:r>
        <w:rPr>
          <w:rFonts w:ascii="Times New Roman"/>
          <w:b w:val="false"/>
          <w:i w:val="false"/>
          <w:color w:val="000000"/>
          <w:sz w:val="28"/>
        </w:rPr>
        <w:t>
      зиян әкелетін және (немесе) орталық депозитарийдің бедел және құқықтық тәуекеліне әсер етуге қабілетті кез келген маңызды жағдайлар жөнінде директорлар кеңесіне есептілікті дереу беру механизмі.</w:t>
      </w:r>
      <w:r>
        <w:br/>
      </w:r>
      <w:r>
        <w:rPr>
          <w:rFonts w:ascii="Times New Roman"/>
          <w:b w:val="false"/>
          <w:i w:val="false"/>
          <w:color w:val="000000"/>
          <w:sz w:val="28"/>
        </w:rPr>
        <w:t>
</w:t>
      </w:r>
      <w:r>
        <w:rPr>
          <w:rFonts w:ascii="Times New Roman"/>
          <w:b w:val="false"/>
          <w:i w:val="false"/>
          <w:color w:val="000000"/>
          <w:sz w:val="28"/>
        </w:rPr>
        <w:t>
      13. Орталық депозитарийдің меншікті активтерін инвестициялаудың тәртібі меншікті активтер есебінен қаржы құралдарымен мәмілелерді жүзеге асырудың талаптары мен тәртібін, меншікті активтер есебінен қаржы құралдарымен мәмілелерді жүзеге асыру процесінде қолданылатын құжаттардың типтік нысандарын белгілейді және мыналар бойынша рәсімдерді сипаттауды қамтиды:</w:t>
      </w:r>
      <w:r>
        <w:br/>
      </w:r>
      <w:r>
        <w:rPr>
          <w:rFonts w:ascii="Times New Roman"/>
          <w:b w:val="false"/>
          <w:i w:val="false"/>
          <w:color w:val="000000"/>
          <w:sz w:val="28"/>
        </w:rPr>
        <w:t>
</w:t>
      </w:r>
      <w:r>
        <w:rPr>
          <w:rFonts w:ascii="Times New Roman"/>
          <w:b w:val="false"/>
          <w:i w:val="false"/>
          <w:color w:val="000000"/>
          <w:sz w:val="28"/>
        </w:rPr>
        <w:t>
      1) орталық депозитарийдің меншікті активтерін инвестициялау саясатын әзірлеу;</w:t>
      </w:r>
      <w:r>
        <w:br/>
      </w:r>
      <w:r>
        <w:rPr>
          <w:rFonts w:ascii="Times New Roman"/>
          <w:b w:val="false"/>
          <w:i w:val="false"/>
          <w:color w:val="000000"/>
          <w:sz w:val="28"/>
        </w:rPr>
        <w:t>
</w:t>
      </w:r>
      <w:r>
        <w:rPr>
          <w:rFonts w:ascii="Times New Roman"/>
          <w:b w:val="false"/>
          <w:i w:val="false"/>
          <w:color w:val="000000"/>
          <w:sz w:val="28"/>
        </w:rPr>
        <w:t>
      2) орталық депозитарийдің меншікті активтеріне қатысты инвестициялық шешімдерді қабылдау үшін мыналарды көздейтін ұсынымдар дайындау:</w:t>
      </w:r>
      <w:r>
        <w:br/>
      </w:r>
      <w:r>
        <w:rPr>
          <w:rFonts w:ascii="Times New Roman"/>
          <w:b w:val="false"/>
          <w:i w:val="false"/>
          <w:color w:val="000000"/>
          <w:sz w:val="28"/>
        </w:rPr>
        <w:t>
      ұсынымдар беруге уәкілетті тұлғалар лауазымдарының тізбесін;</w:t>
      </w:r>
      <w:r>
        <w:br/>
      </w:r>
      <w:r>
        <w:rPr>
          <w:rFonts w:ascii="Times New Roman"/>
          <w:b w:val="false"/>
          <w:i w:val="false"/>
          <w:color w:val="000000"/>
          <w:sz w:val="28"/>
        </w:rPr>
        <w:t>
      инвестициялық портфельдің жай-күйін талдауды жүзеге асыру тәртібін;</w:t>
      </w:r>
      <w:r>
        <w:br/>
      </w:r>
      <w:r>
        <w:rPr>
          <w:rFonts w:ascii="Times New Roman"/>
          <w:b w:val="false"/>
          <w:i w:val="false"/>
          <w:color w:val="000000"/>
          <w:sz w:val="28"/>
        </w:rPr>
        <w:t>
      инвестициялауды жүзеге асыру болжанатын қаржы құралдары айналымының және кірістілігінің болуын, шарттарын талдауды жүзеге асыру тәртібін;</w:t>
      </w:r>
      <w:r>
        <w:br/>
      </w:r>
      <w:r>
        <w:rPr>
          <w:rFonts w:ascii="Times New Roman"/>
          <w:b w:val="false"/>
          <w:i w:val="false"/>
          <w:color w:val="000000"/>
          <w:sz w:val="28"/>
        </w:rPr>
        <w:t>
      инвестициялау жүзеге асыру болжанатын қаржы құралдарымен байланысты тәуекелдерді талдауды жүзеге асыру тәртібін;</w:t>
      </w:r>
      <w:r>
        <w:br/>
      </w:r>
      <w:r>
        <w:rPr>
          <w:rFonts w:ascii="Times New Roman"/>
          <w:b w:val="false"/>
          <w:i w:val="false"/>
          <w:color w:val="000000"/>
          <w:sz w:val="28"/>
        </w:rPr>
        <w:t>
      ұсынымдарды беруге елеулі факторларды талдауды жүзеге асыру тәртібін;</w:t>
      </w:r>
      <w:r>
        <w:br/>
      </w:r>
      <w:r>
        <w:rPr>
          <w:rFonts w:ascii="Times New Roman"/>
          <w:b w:val="false"/>
          <w:i w:val="false"/>
          <w:color w:val="000000"/>
          <w:sz w:val="28"/>
        </w:rPr>
        <w:t>
</w:t>
      </w:r>
      <w:r>
        <w:rPr>
          <w:rFonts w:ascii="Times New Roman"/>
          <w:b w:val="false"/>
          <w:i w:val="false"/>
          <w:color w:val="000000"/>
          <w:sz w:val="28"/>
        </w:rPr>
        <w:t>
      3) орталық депозитарийдің меншікті активтеріне қатысты инвестициялық комитет жұмысының сипаттамасы, отырыстар нәтижелерін өткізудің және рәсімдеудің кезеңділігі болатын инвестициялық шешімдерді қабылдау;</w:t>
      </w:r>
      <w:r>
        <w:br/>
      </w:r>
      <w:r>
        <w:rPr>
          <w:rFonts w:ascii="Times New Roman"/>
          <w:b w:val="false"/>
          <w:i w:val="false"/>
          <w:color w:val="000000"/>
          <w:sz w:val="28"/>
        </w:rPr>
        <w:t>
</w:t>
      </w:r>
      <w:r>
        <w:rPr>
          <w:rFonts w:ascii="Times New Roman"/>
          <w:b w:val="false"/>
          <w:i w:val="false"/>
          <w:color w:val="000000"/>
          <w:sz w:val="28"/>
        </w:rPr>
        <w:t>
      4) инвестициялық шешімдерді дайындау, қабылдау және орындау процесінде орталық депозитарийдің органдары мен бөлімшелерінің өзара әрекеттесуі;</w:t>
      </w:r>
      <w:r>
        <w:br/>
      </w:r>
      <w:r>
        <w:rPr>
          <w:rFonts w:ascii="Times New Roman"/>
          <w:b w:val="false"/>
          <w:i w:val="false"/>
          <w:color w:val="000000"/>
          <w:sz w:val="28"/>
        </w:rPr>
        <w:t>
</w:t>
      </w:r>
      <w:r>
        <w:rPr>
          <w:rFonts w:ascii="Times New Roman"/>
          <w:b w:val="false"/>
          <w:i w:val="false"/>
          <w:color w:val="000000"/>
          <w:sz w:val="28"/>
        </w:rPr>
        <w:t>
      5) көмегі арқылы мәміле жасау болжанатын (осындай бар болса) делдалмен (брокермен) өзара іс-әрекет жасау жөніндегі процестердің сипаттамасы бар меншікті активтер есебінен қаржы құралдарымен мәмілелерді жасасу және олардың орындалуына бақылауды жүзеге асыру, мәмілелерді жасасуға бақылау, активтердің құрамына және қозғалысына салыстырып тексеруді жүзеге асыру, жасалған мәмілелердің ішкі есепке алуын және құжат айналымын жүргізу, сондай-ақ меншікті активтер есебінен қаржы құралдарымен мәмілелерді жасасуға бақылауды жүзеге асыратын лауазымды тұлғалардың тізбесі;</w:t>
      </w:r>
      <w:r>
        <w:br/>
      </w:r>
      <w:r>
        <w:rPr>
          <w:rFonts w:ascii="Times New Roman"/>
          <w:b w:val="false"/>
          <w:i w:val="false"/>
          <w:color w:val="000000"/>
          <w:sz w:val="28"/>
        </w:rPr>
        <w:t>
</w:t>
      </w:r>
      <w:r>
        <w:rPr>
          <w:rFonts w:ascii="Times New Roman"/>
          <w:b w:val="false"/>
          <w:i w:val="false"/>
          <w:color w:val="000000"/>
          <w:sz w:val="28"/>
        </w:rPr>
        <w:t>
      6) орталық депозитарийдің басқармасы меншікті активтер есебінен жасалған қаржы құралдарымен операциялар жөніндегі қызметтің нәтижесі туралы есептілікті уәкілетті органға дайындау.</w:t>
      </w:r>
      <w:r>
        <w:br/>
      </w:r>
      <w:r>
        <w:rPr>
          <w:rFonts w:ascii="Times New Roman"/>
          <w:b w:val="false"/>
          <w:i w:val="false"/>
          <w:color w:val="000000"/>
          <w:sz w:val="28"/>
        </w:rPr>
        <w:t>
</w:t>
      </w:r>
      <w:r>
        <w:rPr>
          <w:rFonts w:ascii="Times New Roman"/>
          <w:b w:val="false"/>
          <w:i w:val="false"/>
          <w:color w:val="000000"/>
          <w:sz w:val="28"/>
        </w:rPr>
        <w:t>
      14. Меншікті активтер есебінен қаржы құралдарымен мәмілелер жасасуды қамтамасыз ету мақсатында, орталық депозитарий мыналар кіретін, бірақ олармен шектелмейтін меншікті активтерін инвестициялау саясатын әзірлейді:</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4) меншікті активтер есебінен жасалатын қаржы құралдарымен мәмілелерге қатысты белгіленген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көрсетумен меншікті активтерді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меншікті активтерді инвестициялаумен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000000"/>
          <w:sz w:val="28"/>
        </w:rPr>
        <w:t>
      15. Орталық депозитарийдің меншікті активтерін инвестициялау саясатын және оған енгізілетін өзгерістер мен толықтыруларды орталық депозитарийдің директорлар кеңесі бекітеді.</w:t>
      </w:r>
      <w:r>
        <w:br/>
      </w:r>
      <w:r>
        <w:rPr>
          <w:rFonts w:ascii="Times New Roman"/>
          <w:b w:val="false"/>
          <w:i w:val="false"/>
          <w:color w:val="000000"/>
          <w:sz w:val="28"/>
        </w:rPr>
        <w:t>
</w:t>
      </w:r>
      <w:r>
        <w:rPr>
          <w:rFonts w:ascii="Times New Roman"/>
          <w:b w:val="false"/>
          <w:i w:val="false"/>
          <w:color w:val="000000"/>
          <w:sz w:val="28"/>
        </w:rPr>
        <w:t>
      16. Ішкі бақылауды және ішкі аудитті жүзеге асыру рәсімдері:</w:t>
      </w:r>
      <w:r>
        <w:br/>
      </w:r>
      <w:r>
        <w:rPr>
          <w:rFonts w:ascii="Times New Roman"/>
          <w:b w:val="false"/>
          <w:i w:val="false"/>
          <w:color w:val="000000"/>
          <w:sz w:val="28"/>
        </w:rPr>
        <w:t>
</w:t>
      </w:r>
      <w:r>
        <w:rPr>
          <w:rFonts w:ascii="Times New Roman"/>
          <w:b w:val="false"/>
          <w:i w:val="false"/>
          <w:color w:val="000000"/>
          <w:sz w:val="28"/>
        </w:rPr>
        <w:t>
      1) ішкі аудит қызметінің құрамын, оның функцияларын, міндеттері мен өкілеттіктерін;</w:t>
      </w:r>
      <w:r>
        <w:br/>
      </w:r>
      <w:r>
        <w:rPr>
          <w:rFonts w:ascii="Times New Roman"/>
          <w:b w:val="false"/>
          <w:i w:val="false"/>
          <w:color w:val="000000"/>
          <w:sz w:val="28"/>
        </w:rPr>
        <w:t>
</w:t>
      </w:r>
      <w:r>
        <w:rPr>
          <w:rFonts w:ascii="Times New Roman"/>
          <w:b w:val="false"/>
          <w:i w:val="false"/>
          <w:color w:val="000000"/>
          <w:sz w:val="28"/>
        </w:rPr>
        <w:t>
      2) ішкі аудитті және ішкі бақылауды жүзеге асыратын қызметкерлерге қойылатын талаптарды;</w:t>
      </w:r>
      <w:r>
        <w:br/>
      </w:r>
      <w:r>
        <w:rPr>
          <w:rFonts w:ascii="Times New Roman"/>
          <w:b w:val="false"/>
          <w:i w:val="false"/>
          <w:color w:val="000000"/>
          <w:sz w:val="28"/>
        </w:rPr>
        <w:t>
</w:t>
      </w:r>
      <w:r>
        <w:rPr>
          <w:rFonts w:ascii="Times New Roman"/>
          <w:b w:val="false"/>
          <w:i w:val="false"/>
          <w:color w:val="000000"/>
          <w:sz w:val="28"/>
        </w:rPr>
        <w:t>
      3) ішкі аудит пен ішкі бақылаудың мәнін және объектісін;</w:t>
      </w:r>
      <w:r>
        <w:br/>
      </w:r>
      <w:r>
        <w:rPr>
          <w:rFonts w:ascii="Times New Roman"/>
          <w:b w:val="false"/>
          <w:i w:val="false"/>
          <w:color w:val="000000"/>
          <w:sz w:val="28"/>
        </w:rPr>
        <w:t>
</w:t>
      </w:r>
      <w:r>
        <w:rPr>
          <w:rFonts w:ascii="Times New Roman"/>
          <w:b w:val="false"/>
          <w:i w:val="false"/>
          <w:color w:val="000000"/>
          <w:sz w:val="28"/>
        </w:rPr>
        <w:t>
      4) ішкі аудит қызметіне тексерулер жүргізу ауқымын және жиілігін;</w:t>
      </w:r>
      <w:r>
        <w:br/>
      </w:r>
      <w:r>
        <w:rPr>
          <w:rFonts w:ascii="Times New Roman"/>
          <w:b w:val="false"/>
          <w:i w:val="false"/>
          <w:color w:val="000000"/>
          <w:sz w:val="28"/>
        </w:rPr>
        <w:t>
</w:t>
      </w:r>
      <w:r>
        <w:rPr>
          <w:rFonts w:ascii="Times New Roman"/>
          <w:b w:val="false"/>
          <w:i w:val="false"/>
          <w:color w:val="000000"/>
          <w:sz w:val="28"/>
        </w:rPr>
        <w:t>
      5) ішкі аудитті жүргізу кезінде міндетті түрде пайдаланылатын бағалау жүйесін;</w:t>
      </w:r>
      <w:r>
        <w:br/>
      </w:r>
      <w:r>
        <w:rPr>
          <w:rFonts w:ascii="Times New Roman"/>
          <w:b w:val="false"/>
          <w:i w:val="false"/>
          <w:color w:val="000000"/>
          <w:sz w:val="28"/>
        </w:rPr>
        <w:t>
</w:t>
      </w:r>
      <w:r>
        <w:rPr>
          <w:rFonts w:ascii="Times New Roman"/>
          <w:b w:val="false"/>
          <w:i w:val="false"/>
          <w:color w:val="000000"/>
          <w:sz w:val="28"/>
        </w:rPr>
        <w:t>
      6) ішкі аудитті жүргізу жоспарын жасауға қойылатын талаптарды;</w:t>
      </w:r>
      <w:r>
        <w:br/>
      </w:r>
      <w:r>
        <w:rPr>
          <w:rFonts w:ascii="Times New Roman"/>
          <w:b w:val="false"/>
          <w:i w:val="false"/>
          <w:color w:val="000000"/>
          <w:sz w:val="28"/>
        </w:rPr>
        <w:t>
</w:t>
      </w:r>
      <w:r>
        <w:rPr>
          <w:rFonts w:ascii="Times New Roman"/>
          <w:b w:val="false"/>
          <w:i w:val="false"/>
          <w:color w:val="000000"/>
          <w:sz w:val="28"/>
        </w:rPr>
        <w:t>
      7) ішкі аудит қызметін тексеру нәтижелері туралы есептерді орталық депозитарийдің директорлар кеңесіне ұсыну мерзімдерін және нысанын анықтайды.</w:t>
      </w:r>
      <w:r>
        <w:br/>
      </w:r>
      <w:r>
        <w:rPr>
          <w:rFonts w:ascii="Times New Roman"/>
          <w:b w:val="false"/>
          <w:i w:val="false"/>
          <w:color w:val="000000"/>
          <w:sz w:val="28"/>
        </w:rPr>
        <w:t>
</w:t>
      </w:r>
      <w:r>
        <w:rPr>
          <w:rFonts w:ascii="Times New Roman"/>
          <w:b w:val="false"/>
          <w:i w:val="false"/>
          <w:color w:val="000000"/>
          <w:sz w:val="28"/>
        </w:rPr>
        <w:t>
      17. Қылмыстық жолмен алынған кірістерді заңдастыруға (жылыстатуға) және терроризмді қаржыландыруға қарсы іс-қимылдарға бағытталған рәсімдерге мыналар кіреді:</w:t>
      </w:r>
      <w:r>
        <w:br/>
      </w:r>
      <w:r>
        <w:rPr>
          <w:rFonts w:ascii="Times New Roman"/>
          <w:b w:val="false"/>
          <w:i w:val="false"/>
          <w:color w:val="000000"/>
          <w:sz w:val="28"/>
        </w:rPr>
        <w:t>
</w:t>
      </w:r>
      <w:r>
        <w:rPr>
          <w:rFonts w:ascii="Times New Roman"/>
          <w:b w:val="false"/>
          <w:i w:val="false"/>
          <w:color w:val="000000"/>
          <w:sz w:val="28"/>
        </w:rPr>
        <w:t>
      1) операция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Кірістерді жылыстатуға қарсы іс-қимыл туралы заң) 4-бабының 1-тармағында белгіленген критерийлерге сәйкес келетін жағдайда, ақшамен және өзге де мүлікпен операцияларды Кірістерді жылыстатуға қарсы іс-қимыл туралы заңның 4-бабының 2-тармағының 19) тармақшасына сәйкес сәйкестендіру және мониторингін жүргізу;</w:t>
      </w:r>
      <w:r>
        <w:br/>
      </w:r>
      <w:r>
        <w:rPr>
          <w:rFonts w:ascii="Times New Roman"/>
          <w:b w:val="false"/>
          <w:i w:val="false"/>
          <w:color w:val="000000"/>
          <w:sz w:val="28"/>
        </w:rPr>
        <w:t>
</w:t>
      </w:r>
      <w:r>
        <w:rPr>
          <w:rFonts w:ascii="Times New Roman"/>
          <w:b w:val="false"/>
          <w:i w:val="false"/>
          <w:color w:val="000000"/>
          <w:sz w:val="28"/>
        </w:rPr>
        <w:t>
      2) Кірістерді жылыстатуға қарсы іс-қимыл туралы заңға сәйкес қаржылық мониторингті жүзеге асыратын және қылмыстық жолмен алынған кірістерді заңдастыруға (жылыстауға) және терроризмді қаржыландыруға қарсы өзге де шаралар қабылдайтын мемлекеттік органға қаржылық мониторингке жататын операциялар туралы мәліметтер мен ақпаратты беру.</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Орталық депозитарий қызметін жүзеге асыру барысында оның органдарымен және (немесе) бөлімшелері арасында туындайтын орталық депозитарийде орын алған және потенциалды мүдделер қақтығысын басқару рәсіміне мыналар кіреді:</w:t>
      </w:r>
      <w:r>
        <w:br/>
      </w:r>
      <w:r>
        <w:rPr>
          <w:rFonts w:ascii="Times New Roman"/>
          <w:b w:val="false"/>
          <w:i w:val="false"/>
          <w:color w:val="000000"/>
          <w:sz w:val="28"/>
        </w:rPr>
        <w:t>
</w:t>
      </w:r>
      <w:r>
        <w:rPr>
          <w:rFonts w:ascii="Times New Roman"/>
          <w:b w:val="false"/>
          <w:i w:val="false"/>
          <w:color w:val="000000"/>
          <w:sz w:val="28"/>
        </w:rPr>
        <w:t>
      1) мыналарды қамтамасыз етуге бағытталған орталық депозитарий органдарының шешімдерді қабылдау рәсімдері:</w:t>
      </w:r>
      <w:r>
        <w:br/>
      </w:r>
      <w:r>
        <w:rPr>
          <w:rFonts w:ascii="Times New Roman"/>
          <w:b w:val="false"/>
          <w:i w:val="false"/>
          <w:color w:val="000000"/>
          <w:sz w:val="28"/>
        </w:rPr>
        <w:t>
      орталық депозитарий органдарының мүшелері қабылдайтын шешімдердің тәуелсіздігін;</w:t>
      </w:r>
      <w:r>
        <w:br/>
      </w:r>
      <w:r>
        <w:rPr>
          <w:rFonts w:ascii="Times New Roman"/>
          <w:b w:val="false"/>
          <w:i w:val="false"/>
          <w:color w:val="000000"/>
          <w:sz w:val="28"/>
        </w:rPr>
        <w:t>
      орталық депозитарий органдары мүшелерінің қабылдайтын шешімдерге мүдделі болмауын;</w:t>
      </w:r>
      <w:r>
        <w:br/>
      </w:r>
      <w:r>
        <w:rPr>
          <w:rFonts w:ascii="Times New Roman"/>
          <w:b w:val="false"/>
          <w:i w:val="false"/>
          <w:color w:val="000000"/>
          <w:sz w:val="28"/>
        </w:rPr>
        <w:t>
      орталық депозитарийдің органдары мүшелерінің және қызметкерлерінің орталық депозитарийдің органдарының отырыстарын жүргізу барысында алынған ақпаратты тұлғалардың көпшілік тобының арасында осы ақпаратты ресми жария еткенге дейін оны өзінің жеке мақсатында не үшінші тұлғалардың мүддесіне қолдануларын шектеу;</w:t>
      </w:r>
      <w:r>
        <w:br/>
      </w:r>
      <w:r>
        <w:rPr>
          <w:rFonts w:ascii="Times New Roman"/>
          <w:b w:val="false"/>
          <w:i w:val="false"/>
          <w:color w:val="000000"/>
          <w:sz w:val="28"/>
        </w:rPr>
        <w:t>
</w:t>
      </w:r>
      <w:r>
        <w:rPr>
          <w:rFonts w:ascii="Times New Roman"/>
          <w:b w:val="false"/>
          <w:i w:val="false"/>
          <w:color w:val="000000"/>
          <w:sz w:val="28"/>
        </w:rPr>
        <w:t>
      2) орталық депозитарий органдарының отырыстарын жүргізу қорытындысы бойынша хаттамаларды міндетті жасау мен сақтау бойынша талаптар;</w:t>
      </w:r>
      <w:r>
        <w:br/>
      </w:r>
      <w:r>
        <w:rPr>
          <w:rFonts w:ascii="Times New Roman"/>
          <w:b w:val="false"/>
          <w:i w:val="false"/>
          <w:color w:val="000000"/>
          <w:sz w:val="28"/>
        </w:rPr>
        <w:t>
</w:t>
      </w:r>
      <w:r>
        <w:rPr>
          <w:rFonts w:ascii="Times New Roman"/>
          <w:b w:val="false"/>
          <w:i w:val="false"/>
          <w:color w:val="000000"/>
          <w:sz w:val="28"/>
        </w:rPr>
        <w:t>
      3) 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потенциалды мүдделер қақтығысын сипаттау;</w:t>
      </w:r>
      <w:r>
        <w:br/>
      </w:r>
      <w:r>
        <w:rPr>
          <w:rFonts w:ascii="Times New Roman"/>
          <w:b w:val="false"/>
          <w:i w:val="false"/>
          <w:color w:val="000000"/>
          <w:sz w:val="28"/>
        </w:rPr>
        <w:t>
</w:t>
      </w:r>
      <w:r>
        <w:rPr>
          <w:rFonts w:ascii="Times New Roman"/>
          <w:b w:val="false"/>
          <w:i w:val="false"/>
          <w:color w:val="000000"/>
          <w:sz w:val="28"/>
        </w:rPr>
        <w:t>
      4) орын алған мүдделер қақтығысын реттеу мақсатында орталық депозитарий жүргізетін іс-шаралар, сондай-ақ потенциалды мүдделер қақтығысын реттеуге бағытталған алдын алу шаралары.</w:t>
      </w:r>
      <w:r>
        <w:br/>
      </w:r>
      <w:r>
        <w:rPr>
          <w:rFonts w:ascii="Times New Roman"/>
          <w:b w:val="false"/>
          <w:i w:val="false"/>
          <w:color w:val="000000"/>
          <w:sz w:val="28"/>
        </w:rPr>
        <w:t>
</w:t>
      </w:r>
      <w:r>
        <w:rPr>
          <w:rFonts w:ascii="Times New Roman"/>
          <w:b w:val="false"/>
          <w:i w:val="false"/>
          <w:color w:val="000000"/>
          <w:sz w:val="28"/>
        </w:rPr>
        <w:t>
      19. Инсайдерлік ақпаратты қолдануды болдырмауға бағытталған рәсімдер мыналарға бағытталған шараларды қамтиды:</w:t>
      </w:r>
      <w:r>
        <w:br/>
      </w:r>
      <w:r>
        <w:rPr>
          <w:rFonts w:ascii="Times New Roman"/>
          <w:b w:val="false"/>
          <w:i w:val="false"/>
          <w:color w:val="000000"/>
          <w:sz w:val="28"/>
        </w:rPr>
        <w:t>
</w:t>
      </w:r>
      <w:r>
        <w:rPr>
          <w:rFonts w:ascii="Times New Roman"/>
          <w:b w:val="false"/>
          <w:i w:val="false"/>
          <w:color w:val="000000"/>
          <w:sz w:val="28"/>
        </w:rPr>
        <w:t>
      1) инсайдерлермен, сондай-ақ олардың аффилиирленген тұлғаларының өз мүдделерінде немесе үшінші тұлғалар мүдделеріндегі инсайдерлік ақпаратты пайдалану арқылы бағалы қағаздармен мәмілелерді жасаудың алдын алуға;</w:t>
      </w:r>
      <w:r>
        <w:br/>
      </w:r>
      <w:r>
        <w:rPr>
          <w:rFonts w:ascii="Times New Roman"/>
          <w:b w:val="false"/>
          <w:i w:val="false"/>
          <w:color w:val="000000"/>
          <w:sz w:val="28"/>
        </w:rPr>
        <w:t>
</w:t>
      </w:r>
      <w:r>
        <w:rPr>
          <w:rFonts w:ascii="Times New Roman"/>
          <w:b w:val="false"/>
          <w:i w:val="false"/>
          <w:color w:val="000000"/>
          <w:sz w:val="28"/>
        </w:rPr>
        <w:t>
      2) инсайдерлермен, сондай-ақ олардың аффилиирленген тұлғаларымен инсайдерлік немесе оларға негізделген ақпаратты үшінші тұлғаларға жария етудің алдын алуға;</w:t>
      </w:r>
      <w:r>
        <w:br/>
      </w:r>
      <w:r>
        <w:rPr>
          <w:rFonts w:ascii="Times New Roman"/>
          <w:b w:val="false"/>
          <w:i w:val="false"/>
          <w:color w:val="000000"/>
          <w:sz w:val="28"/>
        </w:rPr>
        <w:t>
</w:t>
      </w:r>
      <w:r>
        <w:rPr>
          <w:rFonts w:ascii="Times New Roman"/>
          <w:b w:val="false"/>
          <w:i w:val="false"/>
          <w:color w:val="000000"/>
          <w:sz w:val="28"/>
        </w:rPr>
        <w:t>
      3) инсайдерлермен, сондай-ақ олардың аффилиирленген тұлғаларымен инсайдерлік ақпаратты немесе оларға негізделген ақпаратты бағалы қағаздармен мәмілелерді жасау бойынша ұсынымдарды пайдаланудың алдын алу бойынша шаралар;</w:t>
      </w:r>
      <w:r>
        <w:br/>
      </w:r>
      <w:r>
        <w:rPr>
          <w:rFonts w:ascii="Times New Roman"/>
          <w:b w:val="false"/>
          <w:i w:val="false"/>
          <w:color w:val="000000"/>
          <w:sz w:val="28"/>
        </w:rPr>
        <w:t>
</w:t>
      </w:r>
      <w:r>
        <w:rPr>
          <w:rFonts w:ascii="Times New Roman"/>
          <w:b w:val="false"/>
          <w:i w:val="false"/>
          <w:color w:val="000000"/>
          <w:sz w:val="28"/>
        </w:rPr>
        <w:t>
      4) бағалы қағаздармен мәмілелер жасау жөніндегі ұсынымдарды инсайдерлік ақпаратқа негізделген ақпаратты пайдаланудың алдын алу.</w:t>
      </w:r>
      <w:r>
        <w:br/>
      </w:r>
      <w:r>
        <w:rPr>
          <w:rFonts w:ascii="Times New Roman"/>
          <w:b w:val="false"/>
          <w:i w:val="false"/>
          <w:color w:val="000000"/>
          <w:sz w:val="28"/>
        </w:rPr>
        <w:t>
</w:t>
      </w:r>
      <w:r>
        <w:rPr>
          <w:rFonts w:ascii="Times New Roman"/>
          <w:b w:val="false"/>
          <w:i w:val="false"/>
          <w:color w:val="000000"/>
          <w:sz w:val="28"/>
        </w:rPr>
        <w:t>
      20. Қаржы құралдарымен мәмілелер жөніндегі клирингті қаржы құралдарында және (немесе) ақшада жүзеге асыру тәртібі, оның ішінде мыналар бар:</w:t>
      </w:r>
      <w:r>
        <w:br/>
      </w:r>
      <w:r>
        <w:rPr>
          <w:rFonts w:ascii="Times New Roman"/>
          <w:b w:val="false"/>
          <w:i w:val="false"/>
          <w:color w:val="000000"/>
          <w:sz w:val="28"/>
        </w:rPr>
        <w:t>
</w:t>
      </w:r>
      <w:r>
        <w:rPr>
          <w:rFonts w:ascii="Times New Roman"/>
          <w:b w:val="false"/>
          <w:i w:val="false"/>
          <w:color w:val="000000"/>
          <w:sz w:val="28"/>
        </w:rPr>
        <w:t>
      1) есептеулерді жинау, салыстыру, сұрыптау және растау, сондай-ақ олардың өзара есептеуді жүргізу бөлігіндегі қателердің туындауының алдын алуға бағытталған рәсімдер;</w:t>
      </w:r>
      <w:r>
        <w:br/>
      </w:r>
      <w:r>
        <w:rPr>
          <w:rFonts w:ascii="Times New Roman"/>
          <w:b w:val="false"/>
          <w:i w:val="false"/>
          <w:color w:val="000000"/>
          <w:sz w:val="28"/>
        </w:rPr>
        <w:t>
</w:t>
      </w:r>
      <w:r>
        <w:rPr>
          <w:rFonts w:ascii="Times New Roman"/>
          <w:b w:val="false"/>
          <w:i w:val="false"/>
          <w:color w:val="000000"/>
          <w:sz w:val="28"/>
        </w:rPr>
        <w:t>
      2) егер орталық депозитарийде клирингтік операцияларды автоматты жүзеге асыру көзделмеген жағдайда, клирингтік операцияларды жүзеге асыруға тікелей жауап беретін қызметкерлердің біліктілігін тұрақты арттыруға және клирингтік операцияларды жүзеге асыру дұрыстығына басқарма тарапынан бақылауды қамтамасыз еткен немесе клирингтік операцияларды автоматты жүзеге асырған жағдайда - өзара есептеулерді жүргізу жүйесіндегі қателердің және техникалық іркілістердің болуына орталық депозитарийді бағдарламалық-техникалық қамтамасыз етуге мониторинг және тестілеу жасау;</w:t>
      </w:r>
      <w:r>
        <w:br/>
      </w:r>
      <w:r>
        <w:rPr>
          <w:rFonts w:ascii="Times New Roman"/>
          <w:b w:val="false"/>
          <w:i w:val="false"/>
          <w:color w:val="000000"/>
          <w:sz w:val="28"/>
        </w:rPr>
        <w:t>
</w:t>
      </w:r>
      <w:r>
        <w:rPr>
          <w:rFonts w:ascii="Times New Roman"/>
          <w:b w:val="false"/>
          <w:i w:val="false"/>
          <w:color w:val="000000"/>
          <w:sz w:val="28"/>
        </w:rPr>
        <w:t>
      3) клирингтік операцияларды жүзеге асыру процесінде қателер туындаған кезде депоненттер мен орталық депозитарий арасындағы мәселелерді шешу тәртібі.</w:t>
      </w:r>
      <w:r>
        <w:br/>
      </w:r>
      <w:r>
        <w:rPr>
          <w:rFonts w:ascii="Times New Roman"/>
          <w:b w:val="false"/>
          <w:i w:val="false"/>
          <w:color w:val="000000"/>
          <w:sz w:val="28"/>
        </w:rPr>
        <w:t>
</w:t>
      </w:r>
      <w:r>
        <w:rPr>
          <w:rFonts w:ascii="Times New Roman"/>
          <w:b w:val="false"/>
          <w:i w:val="false"/>
          <w:color w:val="000000"/>
          <w:sz w:val="28"/>
        </w:rPr>
        <w:t>
      21. Орталық депозитарийдің ақпараттық саясатына оның ішінде мыналар кіреді, бірақ онымен шектелмейді:</w:t>
      </w:r>
      <w:r>
        <w:br/>
      </w:r>
      <w:r>
        <w:rPr>
          <w:rFonts w:ascii="Times New Roman"/>
          <w:b w:val="false"/>
          <w:i w:val="false"/>
          <w:color w:val="000000"/>
          <w:sz w:val="28"/>
        </w:rPr>
        <w:t>
</w:t>
      </w:r>
      <w:r>
        <w:rPr>
          <w:rFonts w:ascii="Times New Roman"/>
          <w:b w:val="false"/>
          <w:i w:val="false"/>
          <w:color w:val="000000"/>
          <w:sz w:val="28"/>
        </w:rPr>
        <w:t>
      1) орталық депозитарийдің қор биржасымен, эмитенттермен, депоненттерімен, депоненттердің клиенттерімен, сондай-ақ бұқаралық ақпарат құралдарымен ақпараттық өзара қарым-қатынас жасау тәртібі;</w:t>
      </w:r>
      <w:r>
        <w:br/>
      </w:r>
      <w:r>
        <w:rPr>
          <w:rFonts w:ascii="Times New Roman"/>
          <w:b w:val="false"/>
          <w:i w:val="false"/>
          <w:color w:val="000000"/>
          <w:sz w:val="28"/>
        </w:rPr>
        <w:t>
</w:t>
      </w:r>
      <w:r>
        <w:rPr>
          <w:rFonts w:ascii="Times New Roman"/>
          <w:b w:val="false"/>
          <w:i w:val="false"/>
          <w:color w:val="000000"/>
          <w:sz w:val="28"/>
        </w:rPr>
        <w:t>
      2) орталық депозитарийдің беделіне әсер етуге қабілетті ақпараттың тұрақты мониторингі бойынша талаптар;</w:t>
      </w:r>
      <w:r>
        <w:br/>
      </w:r>
      <w:r>
        <w:rPr>
          <w:rFonts w:ascii="Times New Roman"/>
          <w:b w:val="false"/>
          <w:i w:val="false"/>
          <w:color w:val="000000"/>
          <w:sz w:val="28"/>
        </w:rPr>
        <w:t>
</w:t>
      </w:r>
      <w:r>
        <w:rPr>
          <w:rFonts w:ascii="Times New Roman"/>
          <w:b w:val="false"/>
          <w:i w:val="false"/>
          <w:color w:val="000000"/>
          <w:sz w:val="28"/>
        </w:rPr>
        <w:t>
      3) орталық депозитарийдің беделіне зиян әкелетін ақпарат пайда болған және таратылған жағдайда қажетті іс-шараларды уақтылы қабылдау бойынша талаптар.</w:t>
      </w:r>
      <w:r>
        <w:br/>
      </w:r>
      <w:r>
        <w:rPr>
          <w:rFonts w:ascii="Times New Roman"/>
          <w:b w:val="false"/>
          <w:i w:val="false"/>
          <w:color w:val="000000"/>
          <w:sz w:val="28"/>
        </w:rPr>
        <w:t>
</w:t>
      </w:r>
      <w:r>
        <w:rPr>
          <w:rFonts w:ascii="Times New Roman"/>
          <w:b w:val="false"/>
          <w:i w:val="false"/>
          <w:color w:val="000000"/>
          <w:sz w:val="28"/>
        </w:rPr>
        <w:t>
      22. Техникалық қауіпсіздік жөніндегі нұсқаулық мыналарды қамтиды:</w:t>
      </w:r>
      <w:r>
        <w:br/>
      </w:r>
      <w:r>
        <w:rPr>
          <w:rFonts w:ascii="Times New Roman"/>
          <w:b w:val="false"/>
          <w:i w:val="false"/>
          <w:color w:val="000000"/>
          <w:sz w:val="28"/>
        </w:rPr>
        <w:t>
</w:t>
      </w:r>
      <w:r>
        <w:rPr>
          <w:rFonts w:ascii="Times New Roman"/>
          <w:b w:val="false"/>
          <w:i w:val="false"/>
          <w:color w:val="000000"/>
          <w:sz w:val="28"/>
        </w:rPr>
        <w:t>
      1) өрт қауіпсіздігі бойынша негізгі талаптарды;</w:t>
      </w:r>
      <w:r>
        <w:br/>
      </w:r>
      <w:r>
        <w:rPr>
          <w:rFonts w:ascii="Times New Roman"/>
          <w:b w:val="false"/>
          <w:i w:val="false"/>
          <w:color w:val="000000"/>
          <w:sz w:val="28"/>
        </w:rPr>
        <w:t>
</w:t>
      </w:r>
      <w:r>
        <w:rPr>
          <w:rFonts w:ascii="Times New Roman"/>
          <w:b w:val="false"/>
          <w:i w:val="false"/>
          <w:color w:val="000000"/>
          <w:sz w:val="28"/>
        </w:rPr>
        <w:t>
      2) форс-мажорлық және (немесе) күтпеген жағдайлар басталған жағдайда орталық депозитарий қызметкерлерінің іс-әрекеттерінің сипаты бар, форс-мажорлық және (немесе) күтпеген жағдайлар туындау жағдайындағы іс-әрекеттер жоспарын;</w:t>
      </w:r>
      <w:r>
        <w:br/>
      </w:r>
      <w:r>
        <w:rPr>
          <w:rFonts w:ascii="Times New Roman"/>
          <w:b w:val="false"/>
          <w:i w:val="false"/>
          <w:color w:val="000000"/>
          <w:sz w:val="28"/>
        </w:rPr>
        <w:t>
</w:t>
      </w:r>
      <w:r>
        <w:rPr>
          <w:rFonts w:ascii="Times New Roman"/>
          <w:b w:val="false"/>
          <w:i w:val="false"/>
          <w:color w:val="000000"/>
          <w:sz w:val="28"/>
        </w:rPr>
        <w:t>
      3) орталық депозитарий қызметкерлерінің бағдарламалық-техникалық кешендерін және өзге жабдықты пайдалану тәртібін;</w:t>
      </w:r>
      <w:r>
        <w:br/>
      </w:r>
      <w:r>
        <w:rPr>
          <w:rFonts w:ascii="Times New Roman"/>
          <w:b w:val="false"/>
          <w:i w:val="false"/>
          <w:color w:val="000000"/>
          <w:sz w:val="28"/>
        </w:rPr>
        <w:t>
</w:t>
      </w:r>
      <w:r>
        <w:rPr>
          <w:rFonts w:ascii="Times New Roman"/>
          <w:b w:val="false"/>
          <w:i w:val="false"/>
          <w:color w:val="000000"/>
          <w:sz w:val="28"/>
        </w:rPr>
        <w:t>
      4) орталық депозитарийдің үй-жайлары жабылу алдында қараудың жүйелілігі.</w:t>
      </w:r>
      <w:r>
        <w:br/>
      </w:r>
      <w:r>
        <w:rPr>
          <w:rFonts w:ascii="Times New Roman"/>
          <w:b w:val="false"/>
          <w:i w:val="false"/>
          <w:color w:val="000000"/>
          <w:sz w:val="28"/>
        </w:rPr>
        <w:t>
</w:t>
      </w:r>
      <w:r>
        <w:rPr>
          <w:rFonts w:ascii="Times New Roman"/>
          <w:b w:val="false"/>
          <w:i w:val="false"/>
          <w:color w:val="000000"/>
          <w:sz w:val="28"/>
        </w:rPr>
        <w:t>
      23. Ақпараттық жүйелердің қауіпсіздігін қамтамасыз ету бойынша нұсқаулыққа мыналар енгізіледі:</w:t>
      </w:r>
      <w:r>
        <w:br/>
      </w:r>
      <w:r>
        <w:rPr>
          <w:rFonts w:ascii="Times New Roman"/>
          <w:b w:val="false"/>
          <w:i w:val="false"/>
          <w:color w:val="000000"/>
          <w:sz w:val="28"/>
        </w:rPr>
        <w:t>
</w:t>
      </w:r>
      <w:r>
        <w:rPr>
          <w:rFonts w:ascii="Times New Roman"/>
          <w:b w:val="false"/>
          <w:i w:val="false"/>
          <w:color w:val="000000"/>
          <w:sz w:val="28"/>
        </w:rPr>
        <w:t>
      1) ақпараттық жүйелердің қауіпсіздігін қамтамасыз ету бойынша негізгі талаптар;</w:t>
      </w:r>
      <w:r>
        <w:br/>
      </w:r>
      <w:r>
        <w:rPr>
          <w:rFonts w:ascii="Times New Roman"/>
          <w:b w:val="false"/>
          <w:i w:val="false"/>
          <w:color w:val="000000"/>
          <w:sz w:val="28"/>
        </w:rPr>
        <w:t>
</w:t>
      </w:r>
      <w:r>
        <w:rPr>
          <w:rFonts w:ascii="Times New Roman"/>
          <w:b w:val="false"/>
          <w:i w:val="false"/>
          <w:color w:val="000000"/>
          <w:sz w:val="28"/>
        </w:rPr>
        <w:t>
      2) ақпараттық қауіпсіздікті қамтамасыз етудің ұйымдастыру шаралары;</w:t>
      </w:r>
      <w:r>
        <w:br/>
      </w:r>
      <w:r>
        <w:rPr>
          <w:rFonts w:ascii="Times New Roman"/>
          <w:b w:val="false"/>
          <w:i w:val="false"/>
          <w:color w:val="000000"/>
          <w:sz w:val="28"/>
        </w:rPr>
        <w:t>
</w:t>
      </w:r>
      <w:r>
        <w:rPr>
          <w:rFonts w:ascii="Times New Roman"/>
          <w:b w:val="false"/>
          <w:i w:val="false"/>
          <w:color w:val="000000"/>
          <w:sz w:val="28"/>
        </w:rPr>
        <w:t>
      3) ақпараттық қауіпсіздікті қамтамасыз етудің бағдарламалық-техникалық шаралары;</w:t>
      </w:r>
      <w:r>
        <w:br/>
      </w:r>
      <w:r>
        <w:rPr>
          <w:rFonts w:ascii="Times New Roman"/>
          <w:b w:val="false"/>
          <w:i w:val="false"/>
          <w:color w:val="000000"/>
          <w:sz w:val="28"/>
        </w:rPr>
        <w:t>
</w:t>
      </w:r>
      <w:r>
        <w:rPr>
          <w:rFonts w:ascii="Times New Roman"/>
          <w:b w:val="false"/>
          <w:i w:val="false"/>
          <w:color w:val="000000"/>
          <w:sz w:val="28"/>
        </w:rPr>
        <w:t>
      4) ақпарат жинақтауға бөлінген ресурстарға (дискі кеңістігі, директория, желілік ресурстар, деректер базасы және соған ұқсастар) рұқсат алу, орталық депозитарийдің есепке алу жүйесінен және жеке шоттардың бірыңғай жүйесінен ақпаратты алу тәртібі және көлемі, ақпаратты сақтау, мұрағаттау не басқаша өңдеу;</w:t>
      </w:r>
      <w:r>
        <w:br/>
      </w:r>
      <w:r>
        <w:rPr>
          <w:rFonts w:ascii="Times New Roman"/>
          <w:b w:val="false"/>
          <w:i w:val="false"/>
          <w:color w:val="000000"/>
          <w:sz w:val="28"/>
        </w:rPr>
        <w:t>
</w:t>
      </w:r>
      <w:r>
        <w:rPr>
          <w:rFonts w:ascii="Times New Roman"/>
          <w:b w:val="false"/>
          <w:i w:val="false"/>
          <w:color w:val="000000"/>
          <w:sz w:val="28"/>
        </w:rPr>
        <w:t>
      5) орталық депозитарийдің есепке алу жүйесін және жеке шоттардың бірыңғай жүйесін, оның ішінде резервтік техникалық орталықтағы жүйесін құрайтын электрондық деректердің сақталуына бағытталған шаралар;</w:t>
      </w:r>
      <w:r>
        <w:br/>
      </w:r>
      <w:r>
        <w:rPr>
          <w:rFonts w:ascii="Times New Roman"/>
          <w:b w:val="false"/>
          <w:i w:val="false"/>
          <w:color w:val="000000"/>
          <w:sz w:val="28"/>
        </w:rPr>
        <w:t>
</w:t>
      </w:r>
      <w:r>
        <w:rPr>
          <w:rFonts w:ascii="Times New Roman"/>
          <w:b w:val="false"/>
          <w:i w:val="false"/>
          <w:color w:val="000000"/>
          <w:sz w:val="28"/>
        </w:rPr>
        <w:t>
      6) жазбаны оқитын құрылғыларға және компакт дискілерге құрылғыны өшіру немесе алып қою арқылы қол жетімділікке тыйым салу;</w:t>
      </w:r>
      <w:r>
        <w:br/>
      </w:r>
      <w:r>
        <w:rPr>
          <w:rFonts w:ascii="Times New Roman"/>
          <w:b w:val="false"/>
          <w:i w:val="false"/>
          <w:color w:val="000000"/>
          <w:sz w:val="28"/>
        </w:rPr>
        <w:t>
</w:t>
      </w:r>
      <w:r>
        <w:rPr>
          <w:rFonts w:ascii="Times New Roman"/>
          <w:b w:val="false"/>
          <w:i w:val="false"/>
          <w:color w:val="000000"/>
          <w:sz w:val="28"/>
        </w:rPr>
        <w:t>
      7) орталық депозитарийдің ақпараттық жүйелеріне қызметкерлердің рұқсат алу деңгейлерін анықтау тәртібі;</w:t>
      </w:r>
      <w:r>
        <w:br/>
      </w:r>
      <w:r>
        <w:rPr>
          <w:rFonts w:ascii="Times New Roman"/>
          <w:b w:val="false"/>
          <w:i w:val="false"/>
          <w:color w:val="000000"/>
          <w:sz w:val="28"/>
        </w:rPr>
        <w:t>
</w:t>
      </w:r>
      <w:r>
        <w:rPr>
          <w:rFonts w:ascii="Times New Roman"/>
          <w:b w:val="false"/>
          <w:i w:val="false"/>
          <w:color w:val="000000"/>
          <w:sz w:val="28"/>
        </w:rPr>
        <w:t>
      8) серверлік бөлмелерге осы бөлмелерге рұқсаты бар түрлі қызметкерлердегі екі кілтті пайдалану арқылы рұқсат алу тәртібі.</w:t>
      </w:r>
      <w:r>
        <w:br/>
      </w:r>
      <w:r>
        <w:rPr>
          <w:rFonts w:ascii="Times New Roman"/>
          <w:b w:val="false"/>
          <w:i w:val="false"/>
          <w:color w:val="000000"/>
          <w:sz w:val="28"/>
        </w:rPr>
        <w:t>
</w:t>
      </w:r>
      <w:r>
        <w:rPr>
          <w:rFonts w:ascii="Times New Roman"/>
          <w:b w:val="false"/>
          <w:i w:val="false"/>
          <w:color w:val="000000"/>
          <w:sz w:val="28"/>
        </w:rPr>
        <w:t>
      24. Орталық депозитарийдің есепке алу жүйесіндегі және жеке шоттардың бірыңғай жүйесіндегі деректердің енгізілуі мен өзгеруін реттейтін рәсімдерде мыналар бар:</w:t>
      </w:r>
      <w:r>
        <w:br/>
      </w:r>
      <w:r>
        <w:rPr>
          <w:rFonts w:ascii="Times New Roman"/>
          <w:b w:val="false"/>
          <w:i w:val="false"/>
          <w:color w:val="000000"/>
          <w:sz w:val="28"/>
        </w:rPr>
        <w:t>
</w:t>
      </w:r>
      <w:r>
        <w:rPr>
          <w:rFonts w:ascii="Times New Roman"/>
          <w:b w:val="false"/>
          <w:i w:val="false"/>
          <w:color w:val="000000"/>
          <w:sz w:val="28"/>
        </w:rPr>
        <w:t>
      1) орталық депозитарий депоненттерінің бұйрықтарының және тіркеушілердің өкімдерін уақтылы орындамауды және (немесе) орындамауды болдырмауға бағытталған шаралар;</w:t>
      </w:r>
      <w:r>
        <w:br/>
      </w:r>
      <w:r>
        <w:rPr>
          <w:rFonts w:ascii="Times New Roman"/>
          <w:b w:val="false"/>
          <w:i w:val="false"/>
          <w:color w:val="000000"/>
          <w:sz w:val="28"/>
        </w:rPr>
        <w:t>
</w:t>
      </w:r>
      <w:r>
        <w:rPr>
          <w:rFonts w:ascii="Times New Roman"/>
          <w:b w:val="false"/>
          <w:i w:val="false"/>
          <w:color w:val="000000"/>
          <w:sz w:val="28"/>
        </w:rPr>
        <w:t>
      2) орталық депозитарийдің есепке алу жүйесіндегі және жеке шоттардың бірыңғай жүйесіндегі деректерді қате енгізудің алдын алу жөніндегі шаралар, оның ішінде түрлі қызметкерлермен сол бұйрыққа деректерді қосарлап енгізу арқылы;</w:t>
      </w:r>
      <w:r>
        <w:br/>
      </w:r>
      <w:r>
        <w:rPr>
          <w:rFonts w:ascii="Times New Roman"/>
          <w:b w:val="false"/>
          <w:i w:val="false"/>
          <w:color w:val="000000"/>
          <w:sz w:val="28"/>
        </w:rPr>
        <w:t>
</w:t>
      </w:r>
      <w:r>
        <w:rPr>
          <w:rFonts w:ascii="Times New Roman"/>
          <w:b w:val="false"/>
          <w:i w:val="false"/>
          <w:color w:val="000000"/>
          <w:sz w:val="28"/>
        </w:rPr>
        <w:t>
      3) орталық депозитарийдің есепке алу жүйесіндегі және жеке шоттардың бірыңғай жүйесіндегі мәліметтердің өзгеруі бойынша өкілеттіктерге ие пайдаланушылар үшін орталық депозитарийдің есепке алу жүйесіне және жеке шоттардың бірыңғай жүйесіне қол жетімділік парольдерін белгілеу, орталық депозитарийдің ақпараттық жүйелерін пайдаланушыларға құқықтарды беру тәртібі;</w:t>
      </w:r>
      <w:r>
        <w:br/>
      </w:r>
      <w:r>
        <w:rPr>
          <w:rFonts w:ascii="Times New Roman"/>
          <w:b w:val="false"/>
          <w:i w:val="false"/>
          <w:color w:val="000000"/>
          <w:sz w:val="28"/>
        </w:rPr>
        <w:t>
</w:t>
      </w:r>
      <w:r>
        <w:rPr>
          <w:rFonts w:ascii="Times New Roman"/>
          <w:b w:val="false"/>
          <w:i w:val="false"/>
          <w:color w:val="000000"/>
          <w:sz w:val="28"/>
        </w:rPr>
        <w:t>
      4) бұйрықтарды және оларды орындауды, сондай-ақ клиенттердің шағымдарын және оларды қанағаттандыру бойынша шараларды есепке алу электрондық журналының нысаны;</w:t>
      </w:r>
      <w:r>
        <w:br/>
      </w:r>
      <w:r>
        <w:rPr>
          <w:rFonts w:ascii="Times New Roman"/>
          <w:b w:val="false"/>
          <w:i w:val="false"/>
          <w:color w:val="000000"/>
          <w:sz w:val="28"/>
        </w:rPr>
        <w:t>
</w:t>
      </w:r>
      <w:r>
        <w:rPr>
          <w:rFonts w:ascii="Times New Roman"/>
          <w:b w:val="false"/>
          <w:i w:val="false"/>
          <w:color w:val="000000"/>
          <w:sz w:val="28"/>
        </w:rPr>
        <w:t>
      5) бастапқы құжаттармен өңделген бұйрықтарды салыстыруды жүзеге асыру тәртібі;</w:t>
      </w:r>
      <w:r>
        <w:br/>
      </w:r>
      <w:r>
        <w:rPr>
          <w:rFonts w:ascii="Times New Roman"/>
          <w:b w:val="false"/>
          <w:i w:val="false"/>
          <w:color w:val="000000"/>
          <w:sz w:val="28"/>
        </w:rPr>
        <w:t>
</w:t>
      </w:r>
      <w:r>
        <w:rPr>
          <w:rFonts w:ascii="Times New Roman"/>
          <w:b w:val="false"/>
          <w:i w:val="false"/>
          <w:color w:val="000000"/>
          <w:sz w:val="28"/>
        </w:rPr>
        <w:t>
      6) операцияларды жасауға берілген бұйрықтың мәртебесі туралы клиенттерді хабарлау тәртібі.</w:t>
      </w:r>
      <w:r>
        <w:br/>
      </w:r>
      <w:r>
        <w:rPr>
          <w:rFonts w:ascii="Times New Roman"/>
          <w:b w:val="false"/>
          <w:i w:val="false"/>
          <w:color w:val="000000"/>
          <w:sz w:val="28"/>
        </w:rPr>
        <w:t>
</w:t>
      </w:r>
      <w:r>
        <w:rPr>
          <w:rFonts w:ascii="Times New Roman"/>
          <w:b w:val="false"/>
          <w:i w:val="false"/>
          <w:color w:val="000000"/>
          <w:sz w:val="28"/>
        </w:rPr>
        <w:t>
      25. Орталық депозитарийдің депозитарлық және банктік қызметінің операциялық процестерін қолданыстағы бақылаудың тиімділігін оңтайландыру бойынша рәсімдер мынадай тәуекелдерді қамтиды:</w:t>
      </w:r>
      <w:r>
        <w:br/>
      </w:r>
      <w:r>
        <w:rPr>
          <w:rFonts w:ascii="Times New Roman"/>
          <w:b w:val="false"/>
          <w:i w:val="false"/>
          <w:color w:val="000000"/>
          <w:sz w:val="28"/>
        </w:rPr>
        <w:t>
</w:t>
      </w:r>
      <w:r>
        <w:rPr>
          <w:rFonts w:ascii="Times New Roman"/>
          <w:b w:val="false"/>
          <w:i w:val="false"/>
          <w:color w:val="000000"/>
          <w:sz w:val="28"/>
        </w:rPr>
        <w:t>
      1) бастапқы құжаттар негізіндегі іс-әрекеттердің жүзеге асырылуымен байланысты тәуекелдер:</w:t>
      </w:r>
      <w:r>
        <w:br/>
      </w:r>
      <w:r>
        <w:rPr>
          <w:rFonts w:ascii="Times New Roman"/>
          <w:b w:val="false"/>
          <w:i w:val="false"/>
          <w:color w:val="000000"/>
          <w:sz w:val="28"/>
        </w:rPr>
        <w:t>
      уәкілетті емес тұлғаның бастапқы құжаттарды ұсынуы;</w:t>
      </w:r>
      <w:r>
        <w:br/>
      </w:r>
      <w:r>
        <w:rPr>
          <w:rFonts w:ascii="Times New Roman"/>
          <w:b w:val="false"/>
          <w:i w:val="false"/>
          <w:color w:val="000000"/>
          <w:sz w:val="28"/>
        </w:rPr>
        <w:t>
      бастапқы құжаттардың ұрлануы, ауысуы немесе жоғалуы;</w:t>
      </w:r>
      <w:r>
        <w:br/>
      </w:r>
      <w:r>
        <w:rPr>
          <w:rFonts w:ascii="Times New Roman"/>
          <w:b w:val="false"/>
          <w:i w:val="false"/>
          <w:color w:val="000000"/>
          <w:sz w:val="28"/>
        </w:rPr>
        <w:t>
      қолданыста жоқ бұйрықты ақпараттық жүйеге енгізу;</w:t>
      </w:r>
      <w:r>
        <w:br/>
      </w:r>
      <w:r>
        <w:rPr>
          <w:rFonts w:ascii="Times New Roman"/>
          <w:b w:val="false"/>
          <w:i w:val="false"/>
          <w:color w:val="000000"/>
          <w:sz w:val="28"/>
        </w:rPr>
        <w:t>
      бір бұйрықтың деректерін түрлі қызметкерлермен ақпараттық жүйеге қосарлап енгізу;</w:t>
      </w:r>
      <w:r>
        <w:br/>
      </w:r>
      <w:r>
        <w:rPr>
          <w:rFonts w:ascii="Times New Roman"/>
          <w:b w:val="false"/>
          <w:i w:val="false"/>
          <w:color w:val="000000"/>
          <w:sz w:val="28"/>
        </w:rPr>
        <w:t>
      бұйрықтың деректерін ақпараттық жүйеге жаңылыс енгізу;</w:t>
      </w:r>
      <w:r>
        <w:br/>
      </w:r>
      <w:r>
        <w:rPr>
          <w:rFonts w:ascii="Times New Roman"/>
          <w:b w:val="false"/>
          <w:i w:val="false"/>
          <w:color w:val="000000"/>
          <w:sz w:val="28"/>
        </w:rPr>
        <w:t>
      бұйрықты ақпараттық жүйеге енгізуді орындамау;</w:t>
      </w:r>
      <w:r>
        <w:br/>
      </w:r>
      <w:r>
        <w:rPr>
          <w:rFonts w:ascii="Times New Roman"/>
          <w:b w:val="false"/>
          <w:i w:val="false"/>
          <w:color w:val="000000"/>
          <w:sz w:val="28"/>
        </w:rPr>
        <w:t>
      бұйрықты ақпараттық жүйеге уақтылы енгізбеу;</w:t>
      </w:r>
      <w:r>
        <w:br/>
      </w:r>
      <w:r>
        <w:rPr>
          <w:rFonts w:ascii="Times New Roman"/>
          <w:b w:val="false"/>
          <w:i w:val="false"/>
          <w:color w:val="000000"/>
          <w:sz w:val="28"/>
        </w:rPr>
        <w:t>
      бұйрықтың ақпараттық жүйедегі мәртебесін жаңылыс таңдау;</w:t>
      </w:r>
      <w:r>
        <w:br/>
      </w:r>
      <w:r>
        <w:rPr>
          <w:rFonts w:ascii="Times New Roman"/>
          <w:b w:val="false"/>
          <w:i w:val="false"/>
          <w:color w:val="000000"/>
          <w:sz w:val="28"/>
        </w:rPr>
        <w:t>
      бұйрықтың ақпараттық жүйедегі мәртебесінің өзгеруін орындамауы;</w:t>
      </w:r>
      <w:r>
        <w:br/>
      </w:r>
      <w:r>
        <w:rPr>
          <w:rFonts w:ascii="Times New Roman"/>
          <w:b w:val="false"/>
          <w:i w:val="false"/>
          <w:color w:val="000000"/>
          <w:sz w:val="28"/>
        </w:rPr>
        <w:t>
      бұйрықтың ақпараттық жүйедегі өзгертуді талап етпейтін мәртебесінің өзгеруі;</w:t>
      </w:r>
      <w:r>
        <w:br/>
      </w:r>
      <w:r>
        <w:rPr>
          <w:rFonts w:ascii="Times New Roman"/>
          <w:b w:val="false"/>
          <w:i w:val="false"/>
          <w:color w:val="000000"/>
          <w:sz w:val="28"/>
        </w:rPr>
        <w:t>
      өзгертуді талап етпейтін ақпараттық жүйедегі анықтамалықтардың деректерінің өзгеруі;</w:t>
      </w:r>
      <w:r>
        <w:br/>
      </w:r>
      <w:r>
        <w:rPr>
          <w:rFonts w:ascii="Times New Roman"/>
          <w:b w:val="false"/>
          <w:i w:val="false"/>
          <w:color w:val="000000"/>
          <w:sz w:val="28"/>
        </w:rPr>
        <w:t>
      ақпараттық жүйедегі анықтамалықтар деректерінің жаңсақ өзгеруі;</w:t>
      </w:r>
      <w:r>
        <w:br/>
      </w:r>
      <w:r>
        <w:rPr>
          <w:rFonts w:ascii="Times New Roman"/>
          <w:b w:val="false"/>
          <w:i w:val="false"/>
          <w:color w:val="000000"/>
          <w:sz w:val="28"/>
        </w:rPr>
        <w:t>
      ақпараттық жүйедегі анықтамалықтардың деректерінің өзгеруін орындамау;</w:t>
      </w:r>
      <w:r>
        <w:br/>
      </w:r>
      <w:r>
        <w:rPr>
          <w:rFonts w:ascii="Times New Roman"/>
          <w:b w:val="false"/>
          <w:i w:val="false"/>
          <w:color w:val="000000"/>
          <w:sz w:val="28"/>
        </w:rPr>
        <w:t>
      ақпараттық жүйедегі анықтамалықтар деректерінің сәйкесінше құжатсыз өзгеруі;</w:t>
      </w:r>
      <w:r>
        <w:br/>
      </w:r>
      <w:r>
        <w:rPr>
          <w:rFonts w:ascii="Times New Roman"/>
          <w:b w:val="false"/>
          <w:i w:val="false"/>
          <w:color w:val="000000"/>
          <w:sz w:val="28"/>
        </w:rPr>
        <w:t>
      ақпараттық жүйедегі анықтамалықтар деректерінің уақтылы өзгермеуі;</w:t>
      </w:r>
      <w:r>
        <w:br/>
      </w:r>
      <w:r>
        <w:rPr>
          <w:rFonts w:ascii="Times New Roman"/>
          <w:b w:val="false"/>
          <w:i w:val="false"/>
          <w:color w:val="000000"/>
          <w:sz w:val="28"/>
        </w:rPr>
        <w:t>
</w:t>
      </w:r>
      <w:r>
        <w:rPr>
          <w:rFonts w:ascii="Times New Roman"/>
          <w:b w:val="false"/>
          <w:i w:val="false"/>
          <w:color w:val="000000"/>
          <w:sz w:val="28"/>
        </w:rPr>
        <w:t>
      2) бастапқы құжаттар негізінде есептік және өзге құжаттарды берумен байланысты тәуекелдер:</w:t>
      </w:r>
      <w:r>
        <w:br/>
      </w:r>
      <w:r>
        <w:rPr>
          <w:rFonts w:ascii="Times New Roman"/>
          <w:b w:val="false"/>
          <w:i w:val="false"/>
          <w:color w:val="000000"/>
          <w:sz w:val="28"/>
        </w:rPr>
        <w:t>
      есептік құжаттың қалыптасуын орындамау;</w:t>
      </w:r>
      <w:r>
        <w:br/>
      </w:r>
      <w:r>
        <w:rPr>
          <w:rFonts w:ascii="Times New Roman"/>
          <w:b w:val="false"/>
          <w:i w:val="false"/>
          <w:color w:val="000000"/>
          <w:sz w:val="28"/>
        </w:rPr>
        <w:t>
      есептік құжаттың уақтылы қалыптаспауы;</w:t>
      </w:r>
      <w:r>
        <w:br/>
      </w:r>
      <w:r>
        <w:rPr>
          <w:rFonts w:ascii="Times New Roman"/>
          <w:b w:val="false"/>
          <w:i w:val="false"/>
          <w:color w:val="000000"/>
          <w:sz w:val="28"/>
        </w:rPr>
        <w:t>
      есептік құжаттағы жаңсақ деректер;</w:t>
      </w:r>
      <w:r>
        <w:br/>
      </w:r>
      <w:r>
        <w:rPr>
          <w:rFonts w:ascii="Times New Roman"/>
          <w:b w:val="false"/>
          <w:i w:val="false"/>
          <w:color w:val="000000"/>
          <w:sz w:val="28"/>
        </w:rPr>
        <w:t>
      бұйрықтың қате мәртебесінің көрсетілуін орындау туралы есепті қалыптастыру;</w:t>
      </w:r>
      <w:r>
        <w:br/>
      </w:r>
      <w:r>
        <w:rPr>
          <w:rFonts w:ascii="Times New Roman"/>
          <w:b w:val="false"/>
          <w:i w:val="false"/>
          <w:color w:val="000000"/>
          <w:sz w:val="28"/>
        </w:rPr>
        <w:t>
      есептік құжатты өкілетті емес тұлғаға беру;</w:t>
      </w:r>
      <w:r>
        <w:br/>
      </w:r>
      <w:r>
        <w:rPr>
          <w:rFonts w:ascii="Times New Roman"/>
          <w:b w:val="false"/>
          <w:i w:val="false"/>
          <w:color w:val="000000"/>
          <w:sz w:val="28"/>
        </w:rPr>
        <w:t>
      есептік құжаттарды ұрлау, айырбастау және жоғалту;</w:t>
      </w:r>
      <w:r>
        <w:br/>
      </w:r>
      <w:r>
        <w:rPr>
          <w:rFonts w:ascii="Times New Roman"/>
          <w:b w:val="false"/>
          <w:i w:val="false"/>
          <w:color w:val="000000"/>
          <w:sz w:val="28"/>
        </w:rPr>
        <w:t>
</w:t>
      </w:r>
      <w:r>
        <w:rPr>
          <w:rFonts w:ascii="Times New Roman"/>
          <w:b w:val="false"/>
          <w:i w:val="false"/>
          <w:color w:val="000000"/>
          <w:sz w:val="28"/>
        </w:rPr>
        <w:t>
      3) ақпараттық жүйелерді пайдаланумен байланысты тәуекелдер:</w:t>
      </w:r>
      <w:r>
        <w:br/>
      </w:r>
      <w:r>
        <w:rPr>
          <w:rFonts w:ascii="Times New Roman"/>
          <w:b w:val="false"/>
          <w:i w:val="false"/>
          <w:color w:val="000000"/>
          <w:sz w:val="28"/>
        </w:rPr>
        <w:t>
      операциялық күнді ашу (жабу) рәсімдерін орындамау;</w:t>
      </w:r>
      <w:r>
        <w:br/>
      </w:r>
      <w:r>
        <w:rPr>
          <w:rFonts w:ascii="Times New Roman"/>
          <w:b w:val="false"/>
          <w:i w:val="false"/>
          <w:color w:val="000000"/>
          <w:sz w:val="28"/>
        </w:rPr>
        <w:t>
      қор биржасының терминалын қосуды орындамау;</w:t>
      </w:r>
      <w:r>
        <w:br/>
      </w:r>
      <w:r>
        <w:rPr>
          <w:rFonts w:ascii="Times New Roman"/>
          <w:b w:val="false"/>
          <w:i w:val="false"/>
          <w:color w:val="000000"/>
          <w:sz w:val="28"/>
        </w:rPr>
        <w:t>
      кіріс файлының жаңсақ форматы;</w:t>
      </w:r>
      <w:r>
        <w:br/>
      </w:r>
      <w:r>
        <w:rPr>
          <w:rFonts w:ascii="Times New Roman"/>
          <w:b w:val="false"/>
          <w:i w:val="false"/>
          <w:color w:val="000000"/>
          <w:sz w:val="28"/>
        </w:rPr>
        <w:t xml:space="preserve">
      кіріс файлының жаңсақ мазмұны; </w:t>
      </w:r>
      <w:r>
        <w:br/>
      </w:r>
      <w:r>
        <w:rPr>
          <w:rFonts w:ascii="Times New Roman"/>
          <w:b w:val="false"/>
          <w:i w:val="false"/>
          <w:color w:val="000000"/>
          <w:sz w:val="28"/>
        </w:rPr>
        <w:t>
      түрлі қызметкерлердің деректер базасындағы жазбаны қалыптастыру үшін деректерді қосарлап енгізу;</w:t>
      </w:r>
      <w:r>
        <w:br/>
      </w:r>
      <w:r>
        <w:rPr>
          <w:rFonts w:ascii="Times New Roman"/>
          <w:b w:val="false"/>
          <w:i w:val="false"/>
          <w:color w:val="000000"/>
          <w:sz w:val="28"/>
        </w:rPr>
        <w:t>
      деректер базасындағы жазбаның қалыптасуын орындамау;</w:t>
      </w:r>
      <w:r>
        <w:br/>
      </w:r>
      <w:r>
        <w:rPr>
          <w:rFonts w:ascii="Times New Roman"/>
          <w:b w:val="false"/>
          <w:i w:val="false"/>
          <w:color w:val="000000"/>
          <w:sz w:val="28"/>
        </w:rPr>
        <w:t>
      деректер базасындағы жазбаның жаңылыс қалыптасуы;</w:t>
      </w:r>
      <w:r>
        <w:br/>
      </w:r>
      <w:r>
        <w:rPr>
          <w:rFonts w:ascii="Times New Roman"/>
          <w:b w:val="false"/>
          <w:i w:val="false"/>
          <w:color w:val="000000"/>
          <w:sz w:val="28"/>
        </w:rPr>
        <w:t>
      ақпараттық жүйедегі жөнелтушінің құжаттарын қайталау (операциялық күн ішінде);</w:t>
      </w:r>
      <w:r>
        <w:br/>
      </w:r>
      <w:r>
        <w:rPr>
          <w:rFonts w:ascii="Times New Roman"/>
          <w:b w:val="false"/>
          <w:i w:val="false"/>
          <w:color w:val="000000"/>
          <w:sz w:val="28"/>
        </w:rPr>
        <w:t>
      есептеулерді кейінге қалдыру күнімен кезекке бұйрықты қою;</w:t>
      </w:r>
      <w:r>
        <w:br/>
      </w:r>
      <w:r>
        <w:rPr>
          <w:rFonts w:ascii="Times New Roman"/>
          <w:b w:val="false"/>
          <w:i w:val="false"/>
          <w:color w:val="000000"/>
          <w:sz w:val="28"/>
        </w:rPr>
        <w:t>
      ақпараттық жүйедегі транзакцияларды жүргізу барысындағы қателер;</w:t>
      </w:r>
      <w:r>
        <w:br/>
      </w:r>
      <w:r>
        <w:rPr>
          <w:rFonts w:ascii="Times New Roman"/>
          <w:b w:val="false"/>
          <w:i w:val="false"/>
          <w:color w:val="000000"/>
          <w:sz w:val="28"/>
        </w:rPr>
        <w:t>
      қарсы бұйрықсыз бұйрықты орындау (екі кездесу бұйрықтарының негізінде тіркелетін мәмілелер бойынша);</w:t>
      </w:r>
      <w:r>
        <w:br/>
      </w:r>
      <w:r>
        <w:rPr>
          <w:rFonts w:ascii="Times New Roman"/>
          <w:b w:val="false"/>
          <w:i w:val="false"/>
          <w:color w:val="000000"/>
          <w:sz w:val="28"/>
        </w:rPr>
        <w:t>
      айналыста болмаған бағалы қағаздар бойынша бұйрықты орындау;</w:t>
      </w:r>
      <w:r>
        <w:br/>
      </w:r>
      <w:r>
        <w:rPr>
          <w:rFonts w:ascii="Times New Roman"/>
          <w:b w:val="false"/>
          <w:i w:val="false"/>
          <w:color w:val="000000"/>
          <w:sz w:val="28"/>
        </w:rPr>
        <w:t>
      регламентке кірмейтін уақыттағы бұйрықты орындау;</w:t>
      </w:r>
      <w:r>
        <w:br/>
      </w:r>
      <w:r>
        <w:rPr>
          <w:rFonts w:ascii="Times New Roman"/>
          <w:b w:val="false"/>
          <w:i w:val="false"/>
          <w:color w:val="000000"/>
          <w:sz w:val="28"/>
        </w:rPr>
        <w:t>
      регламентке кірмейтін уақытта бұйрықты қабылдау;</w:t>
      </w:r>
      <w:r>
        <w:br/>
      </w:r>
      <w:r>
        <w:rPr>
          <w:rFonts w:ascii="Times New Roman"/>
          <w:b w:val="false"/>
          <w:i w:val="false"/>
          <w:color w:val="000000"/>
          <w:sz w:val="28"/>
        </w:rPr>
        <w:t>
      ашылмаған операциялық күн сәтіндегі бұйрықты орындау;</w:t>
      </w:r>
      <w:r>
        <w:br/>
      </w:r>
      <w:r>
        <w:rPr>
          <w:rFonts w:ascii="Times New Roman"/>
          <w:b w:val="false"/>
          <w:i w:val="false"/>
          <w:color w:val="000000"/>
          <w:sz w:val="28"/>
        </w:rPr>
        <w:t>
      бағалы қағаздармен операцияларды тоқтата тұру сәтіндегі бұйрықты орындау;</w:t>
      </w:r>
      <w:r>
        <w:br/>
      </w:r>
      <w:r>
        <w:rPr>
          <w:rFonts w:ascii="Times New Roman"/>
          <w:b w:val="false"/>
          <w:i w:val="false"/>
          <w:color w:val="000000"/>
          <w:sz w:val="28"/>
        </w:rPr>
        <w:t>
      рұқсат етілмеген операцияларға бұйрықты орындау;</w:t>
      </w:r>
      <w:r>
        <w:br/>
      </w:r>
      <w:r>
        <w:rPr>
          <w:rFonts w:ascii="Times New Roman"/>
          <w:b w:val="false"/>
          <w:i w:val="false"/>
          <w:color w:val="000000"/>
          <w:sz w:val="28"/>
        </w:rPr>
        <w:t>
</w:t>
      </w:r>
      <w:r>
        <w:rPr>
          <w:rFonts w:ascii="Times New Roman"/>
          <w:b w:val="false"/>
          <w:i w:val="false"/>
          <w:color w:val="000000"/>
          <w:sz w:val="28"/>
        </w:rPr>
        <w:t>
      4) ақпараттық жүйелерді пайдаланумен байланысты тәуекелдер:</w:t>
      </w:r>
      <w:r>
        <w:br/>
      </w:r>
      <w:r>
        <w:rPr>
          <w:rFonts w:ascii="Times New Roman"/>
          <w:b w:val="false"/>
          <w:i w:val="false"/>
          <w:color w:val="000000"/>
          <w:sz w:val="28"/>
        </w:rPr>
        <w:t>
      компьютерлік вирустардың жұғуы;</w:t>
      </w:r>
      <w:r>
        <w:br/>
      </w:r>
      <w:r>
        <w:rPr>
          <w:rFonts w:ascii="Times New Roman"/>
          <w:b w:val="false"/>
          <w:i w:val="false"/>
          <w:color w:val="000000"/>
          <w:sz w:val="28"/>
        </w:rPr>
        <w:t>
      лицензиялық емес бағдарламаларды пайдалану;</w:t>
      </w:r>
      <w:r>
        <w:br/>
      </w:r>
      <w:r>
        <w:rPr>
          <w:rFonts w:ascii="Times New Roman"/>
          <w:b w:val="false"/>
          <w:i w:val="false"/>
          <w:color w:val="000000"/>
          <w:sz w:val="28"/>
        </w:rPr>
        <w:t>
      ақпараттық жүйелерге авторлық емес рұқсат;</w:t>
      </w:r>
      <w:r>
        <w:br/>
      </w:r>
      <w:r>
        <w:rPr>
          <w:rFonts w:ascii="Times New Roman"/>
          <w:b w:val="false"/>
          <w:i w:val="false"/>
          <w:color w:val="000000"/>
          <w:sz w:val="28"/>
        </w:rPr>
        <w:t>
      серверлік жабдықтағы техникалық қызмет көрсету барысындағы қателер;</w:t>
      </w:r>
      <w:r>
        <w:br/>
      </w:r>
      <w:r>
        <w:rPr>
          <w:rFonts w:ascii="Times New Roman"/>
          <w:b w:val="false"/>
          <w:i w:val="false"/>
          <w:color w:val="000000"/>
          <w:sz w:val="28"/>
        </w:rPr>
        <w:t>
      электрлік қоректендіру жүйесіндегі іркілістер;</w:t>
      </w:r>
      <w:r>
        <w:br/>
      </w:r>
      <w:r>
        <w:rPr>
          <w:rFonts w:ascii="Times New Roman"/>
          <w:b w:val="false"/>
          <w:i w:val="false"/>
          <w:color w:val="000000"/>
          <w:sz w:val="28"/>
        </w:rPr>
        <w:t>
      серверлердегі кондиционирлеу жүйесіндегі іркілістер;</w:t>
      </w:r>
      <w:r>
        <w:br/>
      </w:r>
      <w:r>
        <w:rPr>
          <w:rFonts w:ascii="Times New Roman"/>
          <w:b w:val="false"/>
          <w:i w:val="false"/>
          <w:color w:val="000000"/>
          <w:sz w:val="28"/>
        </w:rPr>
        <w:t>
      серверлік жабдықтағы техникалық іркіліс;</w:t>
      </w:r>
      <w:r>
        <w:br/>
      </w:r>
      <w:r>
        <w:rPr>
          <w:rFonts w:ascii="Times New Roman"/>
          <w:b w:val="false"/>
          <w:i w:val="false"/>
          <w:color w:val="000000"/>
          <w:sz w:val="28"/>
        </w:rPr>
        <w:t>
      желілік жабдықтағы техникалық іркіліс;</w:t>
      </w:r>
      <w:r>
        <w:br/>
      </w:r>
      <w:r>
        <w:rPr>
          <w:rFonts w:ascii="Times New Roman"/>
          <w:b w:val="false"/>
          <w:i w:val="false"/>
          <w:color w:val="000000"/>
          <w:sz w:val="28"/>
        </w:rPr>
        <w:t>
      деректер тасымалдаушыларды (қатты дискілердегі және өзге тасымалдаушылар) бүлдіруге ниеттенген ұрлық;</w:t>
      </w:r>
      <w:r>
        <w:br/>
      </w:r>
      <w:r>
        <w:rPr>
          <w:rFonts w:ascii="Times New Roman"/>
          <w:b w:val="false"/>
          <w:i w:val="false"/>
          <w:color w:val="000000"/>
          <w:sz w:val="28"/>
        </w:rPr>
        <w:t>
      деректер тасымалдаушыларға (қатты дискілердегі және өзге тасымалдаушылар) авторлық емес рұқсат;</w:t>
      </w:r>
      <w:r>
        <w:br/>
      </w:r>
      <w:r>
        <w:rPr>
          <w:rFonts w:ascii="Times New Roman"/>
          <w:b w:val="false"/>
          <w:i w:val="false"/>
          <w:color w:val="000000"/>
          <w:sz w:val="28"/>
        </w:rPr>
        <w:t>
      табиғат апаты;</w:t>
      </w:r>
      <w:r>
        <w:br/>
      </w:r>
      <w:r>
        <w:rPr>
          <w:rFonts w:ascii="Times New Roman"/>
          <w:b w:val="false"/>
          <w:i w:val="false"/>
          <w:color w:val="000000"/>
          <w:sz w:val="28"/>
        </w:rPr>
        <w:t>
      серверлік бөлмедегі өрт;</w:t>
      </w:r>
      <w:r>
        <w:br/>
      </w:r>
      <w:r>
        <w:rPr>
          <w:rFonts w:ascii="Times New Roman"/>
          <w:b w:val="false"/>
          <w:i w:val="false"/>
          <w:color w:val="000000"/>
          <w:sz w:val="28"/>
        </w:rPr>
        <w:t>
      серверлік бөлмені судың басуы;</w:t>
      </w:r>
      <w:r>
        <w:br/>
      </w:r>
      <w:r>
        <w:rPr>
          <w:rFonts w:ascii="Times New Roman"/>
          <w:b w:val="false"/>
          <w:i w:val="false"/>
          <w:color w:val="000000"/>
          <w:sz w:val="28"/>
        </w:rPr>
        <w:t>
      ақпараттық жүйедегі бағдарламалық іркіліс;</w:t>
      </w:r>
      <w:r>
        <w:br/>
      </w:r>
      <w:r>
        <w:rPr>
          <w:rFonts w:ascii="Times New Roman"/>
          <w:b w:val="false"/>
          <w:i w:val="false"/>
          <w:color w:val="000000"/>
          <w:sz w:val="28"/>
        </w:rPr>
        <w:t>
      тапсырыс берушінің бағдарламалық қамтамасыз етуді әзірлеудегі қалыптастырылмаған талаптар;</w:t>
      </w:r>
      <w:r>
        <w:br/>
      </w:r>
      <w:r>
        <w:rPr>
          <w:rFonts w:ascii="Times New Roman"/>
          <w:b w:val="false"/>
          <w:i w:val="false"/>
          <w:color w:val="000000"/>
          <w:sz w:val="28"/>
        </w:rPr>
        <w:t>
      бағдарламалық қамтамасыз етуді кодтаушылар үшін техникалық тапсырманы дұрыс жасамау;</w:t>
      </w:r>
      <w:r>
        <w:br/>
      </w:r>
      <w:r>
        <w:rPr>
          <w:rFonts w:ascii="Times New Roman"/>
          <w:b w:val="false"/>
          <w:i w:val="false"/>
          <w:color w:val="000000"/>
          <w:sz w:val="28"/>
        </w:rPr>
        <w:t>
      бағдарламалық қамтамасыз етудің кодын жасау барысындағы қателер;</w:t>
      </w:r>
      <w:r>
        <w:br/>
      </w:r>
      <w:r>
        <w:rPr>
          <w:rFonts w:ascii="Times New Roman"/>
          <w:b w:val="false"/>
          <w:i w:val="false"/>
          <w:color w:val="000000"/>
          <w:sz w:val="28"/>
        </w:rPr>
        <w:t>
      әзірленген бағдарламалық қамтамасыз етуді енгізу барысындағы қателер.</w:t>
      </w:r>
      <w:r>
        <w:br/>
      </w:r>
      <w:r>
        <w:rPr>
          <w:rFonts w:ascii="Times New Roman"/>
          <w:b w:val="false"/>
          <w:i w:val="false"/>
          <w:color w:val="000000"/>
          <w:sz w:val="28"/>
        </w:rPr>
        <w:t>
</w:t>
      </w:r>
      <w:r>
        <w:rPr>
          <w:rFonts w:ascii="Times New Roman"/>
          <w:b w:val="false"/>
          <w:i w:val="false"/>
          <w:color w:val="000000"/>
          <w:sz w:val="28"/>
        </w:rPr>
        <w:t>
      26. Орталық депозитарийдің резервтік техникалық орталығы бар және оны жедел іске қосуға тұрақты дайындықты қамтамасыз етеді.</w:t>
      </w:r>
      <w:r>
        <w:br/>
      </w:r>
      <w:r>
        <w:rPr>
          <w:rFonts w:ascii="Times New Roman"/>
          <w:b w:val="false"/>
          <w:i w:val="false"/>
          <w:color w:val="000000"/>
          <w:sz w:val="28"/>
        </w:rPr>
        <w:t>
      Резервтік техникалық орталық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орталық депозитарийдің негізгі есепке алу жүйелеріне және жеке шоттардың бірыңғай жүйесіне ұқсас орталық депозитарийдің есепке алу жүйесін және жеке шоттардың бірыңғай жүйесін құрайтын электрондық деректердің көшірмесі бар;</w:t>
      </w:r>
      <w:r>
        <w:br/>
      </w:r>
      <w:r>
        <w:rPr>
          <w:rFonts w:ascii="Times New Roman"/>
          <w:b w:val="false"/>
          <w:i w:val="false"/>
          <w:color w:val="000000"/>
          <w:sz w:val="28"/>
        </w:rPr>
        <w:t>
</w:t>
      </w:r>
      <w:r>
        <w:rPr>
          <w:rFonts w:ascii="Times New Roman"/>
          <w:b w:val="false"/>
          <w:i w:val="false"/>
          <w:color w:val="000000"/>
          <w:sz w:val="28"/>
        </w:rPr>
        <w:t>
      2) орталық депозитарийдің негізгі жүйелерінің орналасқан орны бойынша тұрған басқа резервтік жүйелеріне ұқсас резервтік жүйелердің көшірмесі бар;</w:t>
      </w:r>
      <w:r>
        <w:br/>
      </w:r>
      <w:r>
        <w:rPr>
          <w:rFonts w:ascii="Times New Roman"/>
          <w:b w:val="false"/>
          <w:i w:val="false"/>
          <w:color w:val="000000"/>
          <w:sz w:val="28"/>
        </w:rPr>
        <w:t>
</w:t>
      </w:r>
      <w:r>
        <w:rPr>
          <w:rFonts w:ascii="Times New Roman"/>
          <w:b w:val="false"/>
          <w:i w:val="false"/>
          <w:color w:val="000000"/>
          <w:sz w:val="28"/>
        </w:rPr>
        <w:t>
      3) орталық депозитарийдің негізгі есепке алу жүйесінің және жеке шоттардың бірыңғай жүйесінің орналасқан орнынан 25 (жиырма бес) километрден кем емес орналасқан;</w:t>
      </w:r>
      <w:r>
        <w:br/>
      </w:r>
      <w:r>
        <w:rPr>
          <w:rFonts w:ascii="Times New Roman"/>
          <w:b w:val="false"/>
          <w:i w:val="false"/>
          <w:color w:val="000000"/>
          <w:sz w:val="28"/>
        </w:rPr>
        <w:t>
</w:t>
      </w:r>
      <w:r>
        <w:rPr>
          <w:rFonts w:ascii="Times New Roman"/>
          <w:b w:val="false"/>
          <w:i w:val="false"/>
          <w:color w:val="000000"/>
          <w:sz w:val="28"/>
        </w:rPr>
        <w:t>
      4) орталық депозитарийдің қызметін жүзеге асыру үшін қажет барлық коммуникациялармен қамтамасыз етеді;</w:t>
      </w:r>
      <w:r>
        <w:br/>
      </w:r>
      <w:r>
        <w:rPr>
          <w:rFonts w:ascii="Times New Roman"/>
          <w:b w:val="false"/>
          <w:i w:val="false"/>
          <w:color w:val="000000"/>
          <w:sz w:val="28"/>
        </w:rPr>
        <w:t>
</w:t>
      </w:r>
      <w:r>
        <w:rPr>
          <w:rFonts w:ascii="Times New Roman"/>
          <w:b w:val="false"/>
          <w:i w:val="false"/>
          <w:color w:val="000000"/>
          <w:sz w:val="28"/>
        </w:rPr>
        <w:t>
      5) орталық депозитарийдің негізгі есепке алу жүйесінің және жеке шоттардың бірыңғай жүйесінің орналасқан орны бойынша штаттық емес жағдай туындаған барысында келесі жұмыс күнінен кешіктірмей қызметті жүзеге асыру мүмкіндігін ұсынады.</w:t>
      </w:r>
    </w:p>
    <w:bookmarkEnd w:id="5"/>
    <w:bookmarkStart w:name="z169" w:id="6"/>
    <w:p>
      <w:pPr>
        <w:spacing w:after="0"/>
        <w:ind w:left="0"/>
        <w:jc w:val="left"/>
      </w:pPr>
      <w:r>
        <w:rPr>
          <w:rFonts w:ascii="Times New Roman"/>
          <w:b/>
          <w:i w:val="false"/>
          <w:color w:val="000000"/>
        </w:rPr>
        <w:t xml:space="preserve"> 
3-тарау. Орталық депозитарийдің ұйымдастырушылық құрылымы мен жекелеген бөлімдердің қызметкерлерінің біліктілігіне қойылатын талаптар</w:t>
      </w:r>
    </w:p>
    <w:bookmarkEnd w:id="6"/>
    <w:bookmarkStart w:name="z170" w:id="7"/>
    <w:p>
      <w:pPr>
        <w:spacing w:after="0"/>
        <w:ind w:left="0"/>
        <w:jc w:val="both"/>
      </w:pPr>
      <w:r>
        <w:rPr>
          <w:rFonts w:ascii="Times New Roman"/>
          <w:b w:val="false"/>
          <w:i w:val="false"/>
          <w:color w:val="000000"/>
          <w:sz w:val="28"/>
        </w:rPr>
        <w:t>
      27. Орталық депозитарийдің қызметін жүзеге асыру барысында органдары және (немесе) бөлімшелерінің арасында туындайтын, орын алған және потенциалды мүдделер қақтығысын басқару мақсатында орталық депозитарий мынадай іс-шараларды қолданады:</w:t>
      </w:r>
      <w:r>
        <w:br/>
      </w:r>
      <w:r>
        <w:rPr>
          <w:rFonts w:ascii="Times New Roman"/>
          <w:b w:val="false"/>
          <w:i w:val="false"/>
          <w:color w:val="000000"/>
          <w:sz w:val="28"/>
        </w:rPr>
        <w:t>
</w:t>
      </w:r>
      <w:r>
        <w:rPr>
          <w:rFonts w:ascii="Times New Roman"/>
          <w:b w:val="false"/>
          <w:i w:val="false"/>
          <w:color w:val="000000"/>
          <w:sz w:val="28"/>
        </w:rPr>
        <w:t>
      1) мүдделер қақтығысы орын алған немесе туындауы ықтимал бөлімшелердің орталық депозитарийдің түрлі басшы қызметкерлеріне есептілігін қамтамасыз етеді;</w:t>
      </w:r>
      <w:r>
        <w:br/>
      </w:r>
      <w:r>
        <w:rPr>
          <w:rFonts w:ascii="Times New Roman"/>
          <w:b w:val="false"/>
          <w:i w:val="false"/>
          <w:color w:val="000000"/>
          <w:sz w:val="28"/>
        </w:rPr>
        <w:t>
</w:t>
      </w:r>
      <w:r>
        <w:rPr>
          <w:rFonts w:ascii="Times New Roman"/>
          <w:b w:val="false"/>
          <w:i w:val="false"/>
          <w:color w:val="000000"/>
          <w:sz w:val="28"/>
        </w:rPr>
        <w:t>
      2) орын алған және потенциалды мүдделер қақтығысын ескеріп, орталық депозитарийдің бөлімшелері мен органдары арасында ақпаратты алмасу тәртібі әзірленеді және енгізіледі;</w:t>
      </w:r>
      <w:r>
        <w:br/>
      </w:r>
      <w:r>
        <w:rPr>
          <w:rFonts w:ascii="Times New Roman"/>
          <w:b w:val="false"/>
          <w:i w:val="false"/>
          <w:color w:val="000000"/>
          <w:sz w:val="28"/>
        </w:rPr>
        <w:t>
</w:t>
      </w:r>
      <w:r>
        <w:rPr>
          <w:rFonts w:ascii="Times New Roman"/>
          <w:b w:val="false"/>
          <w:i w:val="false"/>
          <w:color w:val="000000"/>
          <w:sz w:val="28"/>
        </w:rPr>
        <w:t>
      3) ішкі аудит қызметі орталық депозитарийдің бөлімшелері мен қызметкерлерінің қызметін орталық депозитарий қабылдаған орталық депозитарийде орын алған және потенциалды мүдделер қақтығысын басқару рәсімдеріне сәйкес келуін тексеруді үнемі жүзеге асырады.</w:t>
      </w:r>
      <w:r>
        <w:br/>
      </w:r>
      <w:r>
        <w:rPr>
          <w:rFonts w:ascii="Times New Roman"/>
          <w:b w:val="false"/>
          <w:i w:val="false"/>
          <w:color w:val="000000"/>
          <w:sz w:val="28"/>
        </w:rPr>
        <w:t>
</w:t>
      </w:r>
      <w:r>
        <w:rPr>
          <w:rFonts w:ascii="Times New Roman"/>
          <w:b w:val="false"/>
          <w:i w:val="false"/>
          <w:color w:val="000000"/>
          <w:sz w:val="28"/>
        </w:rPr>
        <w:t>
      28. Тәуекелдерді басқару жөніндегі бөлімшенің қызметкерлері мен басшысы жоғары білімді, кәсіби біліктілігі және тәуекелдерді басқару саласында үш жылдан кем емес жұмыс тәжірибесі бар болады, сондай-ақ Қазақстан Республикасының бағалы қағаздар нарығы туралы </w:t>
      </w:r>
      <w:r>
        <w:rPr>
          <w:rFonts w:ascii="Times New Roman"/>
          <w:b w:val="false"/>
          <w:i w:val="false"/>
          <w:color w:val="000000"/>
          <w:sz w:val="28"/>
        </w:rPr>
        <w:t>заңнама</w:t>
      </w:r>
      <w:r>
        <w:rPr>
          <w:rFonts w:ascii="Times New Roman"/>
          <w:b w:val="false"/>
          <w:i w:val="false"/>
          <w:color w:val="000000"/>
          <w:sz w:val="28"/>
        </w:rPr>
        <w:t xml:space="preserve"> бойынша білімдері болуы қажет.</w:t>
      </w:r>
      <w:r>
        <w:br/>
      </w:r>
      <w:r>
        <w:rPr>
          <w:rFonts w:ascii="Times New Roman"/>
          <w:b w:val="false"/>
          <w:i w:val="false"/>
          <w:color w:val="000000"/>
          <w:sz w:val="28"/>
        </w:rPr>
        <w:t>
</w:t>
      </w:r>
      <w:r>
        <w:rPr>
          <w:rFonts w:ascii="Times New Roman"/>
          <w:b w:val="false"/>
          <w:i w:val="false"/>
          <w:color w:val="000000"/>
          <w:sz w:val="28"/>
        </w:rPr>
        <w:t>
      29. Тәуекелдерді басқару жөніндегі бөлімшенің қызметкерлері мен басшыларына қосымша қойылатын талаптарды орталық депозитарий белгілейді.</w:t>
      </w:r>
      <w:r>
        <w:br/>
      </w:r>
      <w:r>
        <w:rPr>
          <w:rFonts w:ascii="Times New Roman"/>
          <w:b w:val="false"/>
          <w:i w:val="false"/>
          <w:color w:val="000000"/>
          <w:sz w:val="28"/>
        </w:rPr>
        <w:t>
</w:t>
      </w:r>
      <w:r>
        <w:rPr>
          <w:rFonts w:ascii="Times New Roman"/>
          <w:b w:val="false"/>
          <w:i w:val="false"/>
          <w:color w:val="000000"/>
          <w:sz w:val="28"/>
        </w:rPr>
        <w:t>
      30. Ішкі аудит қызметінің басшысы мен қызметкерлері бір уақытта орталық депозитарийдің басқа бөлімшелерін басқара (жетекші бола) алмайды, сондай-ақ орталық депозитарий органдарының мүшелері бола алмайды.</w:t>
      </w:r>
      <w:r>
        <w:br/>
      </w:r>
      <w:r>
        <w:rPr>
          <w:rFonts w:ascii="Times New Roman"/>
          <w:b w:val="false"/>
          <w:i w:val="false"/>
          <w:color w:val="000000"/>
          <w:sz w:val="28"/>
        </w:rPr>
        <w:t>
</w:t>
      </w:r>
      <w:r>
        <w:rPr>
          <w:rFonts w:ascii="Times New Roman"/>
          <w:b w:val="false"/>
          <w:i w:val="false"/>
          <w:color w:val="000000"/>
          <w:sz w:val="28"/>
        </w:rPr>
        <w:t>
      31. Ішкі аудит қызметінің қызметкерлерінде және басшысында жоғары білім бар,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w:t>
      </w:r>
      <w:r>
        <w:rPr>
          <w:rFonts w:ascii="Times New Roman"/>
          <w:b w:val="false"/>
          <w:i w:val="false"/>
          <w:color w:val="000000"/>
          <w:sz w:val="28"/>
        </w:rPr>
        <w:t>, оның ішінде Қазақстан Республикасының бағалы қағаздар нарығы туралы заңнамасы бойынша білімдері бар, кәсіби біліктілікке ие және қаржылық қызметті ұсыну мен реттеу саласында бір жылдан кем емес жұмыс тәжірибесі бар, сондай-ақ экономикалық қызмет саласында жасаған қылмысы үшін, мемлекеттік қызмет және мемлекеттік басқару мүддесіне қарсы сыбайлас жемқорлық және өзге қылмыстары үшін заңда белгіленген тәртіпте өтелмеген немесе алынбаған соттылығы жоқ.</w:t>
      </w:r>
      <w:r>
        <w:br/>
      </w:r>
      <w:r>
        <w:rPr>
          <w:rFonts w:ascii="Times New Roman"/>
          <w:b w:val="false"/>
          <w:i w:val="false"/>
          <w:color w:val="000000"/>
          <w:sz w:val="28"/>
        </w:rPr>
        <w:t>
</w:t>
      </w:r>
      <w:r>
        <w:rPr>
          <w:rFonts w:ascii="Times New Roman"/>
          <w:b w:val="false"/>
          <w:i w:val="false"/>
          <w:color w:val="000000"/>
          <w:sz w:val="28"/>
        </w:rPr>
        <w:t>
      32. Орталық депозитарийдің директорлар кеңесі ішкі аудит қызметінің қызметкерлерін тағайындайды.</w:t>
      </w:r>
    </w:p>
    <w:bookmarkEnd w:id="7"/>
    <w:bookmarkStart w:name="z179" w:id="8"/>
    <w:p>
      <w:pPr>
        <w:spacing w:after="0"/>
        <w:ind w:left="0"/>
        <w:jc w:val="left"/>
      </w:pPr>
      <w:r>
        <w:rPr>
          <w:rFonts w:ascii="Times New Roman"/>
          <w:b/>
          <w:i w:val="false"/>
          <w:color w:val="000000"/>
        </w:rPr>
        <w:t xml:space="preserve"> 
4-тарау. Орталық депозитарийдегі тәуекелдерді сәйкестендіру, бағалау мен мониторингі</w:t>
      </w:r>
    </w:p>
    <w:bookmarkEnd w:id="8"/>
    <w:bookmarkStart w:name="z180" w:id="9"/>
    <w:p>
      <w:pPr>
        <w:spacing w:after="0"/>
        <w:ind w:left="0"/>
        <w:jc w:val="both"/>
      </w:pPr>
      <w:r>
        <w:rPr>
          <w:rFonts w:ascii="Times New Roman"/>
          <w:b w:val="false"/>
          <w:i w:val="false"/>
          <w:color w:val="000000"/>
          <w:sz w:val="28"/>
        </w:rPr>
        <w:t>
      33. Орталық депозитарий өзінің қызметінде тәуекелдердің мына түрлерін дифференциалдайды және сәйкестендіреді:</w:t>
      </w:r>
      <w:r>
        <w:br/>
      </w:r>
      <w:r>
        <w:rPr>
          <w:rFonts w:ascii="Times New Roman"/>
          <w:b w:val="false"/>
          <w:i w:val="false"/>
          <w:color w:val="000000"/>
          <w:sz w:val="28"/>
        </w:rPr>
        <w:t>
</w:t>
      </w:r>
      <w:r>
        <w:rPr>
          <w:rFonts w:ascii="Times New Roman"/>
          <w:b w:val="false"/>
          <w:i w:val="false"/>
          <w:color w:val="000000"/>
          <w:sz w:val="28"/>
        </w:rPr>
        <w:t>
      1) операциялық тәуекелдерді;</w:t>
      </w:r>
      <w:r>
        <w:br/>
      </w:r>
      <w:r>
        <w:rPr>
          <w:rFonts w:ascii="Times New Roman"/>
          <w:b w:val="false"/>
          <w:i w:val="false"/>
          <w:color w:val="000000"/>
          <w:sz w:val="28"/>
        </w:rPr>
        <w:t>
</w:t>
      </w:r>
      <w:r>
        <w:rPr>
          <w:rFonts w:ascii="Times New Roman"/>
          <w:b w:val="false"/>
          <w:i w:val="false"/>
          <w:color w:val="000000"/>
          <w:sz w:val="28"/>
        </w:rPr>
        <w:t>
      2) құқықтық тәуекелдерді;</w:t>
      </w:r>
      <w:r>
        <w:br/>
      </w:r>
      <w:r>
        <w:rPr>
          <w:rFonts w:ascii="Times New Roman"/>
          <w:b w:val="false"/>
          <w:i w:val="false"/>
          <w:color w:val="000000"/>
          <w:sz w:val="28"/>
        </w:rPr>
        <w:t>
</w:t>
      </w:r>
      <w:r>
        <w:rPr>
          <w:rFonts w:ascii="Times New Roman"/>
          <w:b w:val="false"/>
          <w:i w:val="false"/>
          <w:color w:val="000000"/>
          <w:sz w:val="28"/>
        </w:rPr>
        <w:t>
      3) бедел тәуекелдерін;</w:t>
      </w:r>
      <w:r>
        <w:br/>
      </w:r>
      <w:r>
        <w:rPr>
          <w:rFonts w:ascii="Times New Roman"/>
          <w:b w:val="false"/>
          <w:i w:val="false"/>
          <w:color w:val="000000"/>
          <w:sz w:val="28"/>
        </w:rPr>
        <w:t>
</w:t>
      </w:r>
      <w:r>
        <w:rPr>
          <w:rFonts w:ascii="Times New Roman"/>
          <w:b w:val="false"/>
          <w:i w:val="false"/>
          <w:color w:val="000000"/>
          <w:sz w:val="28"/>
        </w:rPr>
        <w:t>
      4) бағалық, валюталық және пайыздық тәуекелдерді;</w:t>
      </w:r>
      <w:r>
        <w:br/>
      </w:r>
      <w:r>
        <w:rPr>
          <w:rFonts w:ascii="Times New Roman"/>
          <w:b w:val="false"/>
          <w:i w:val="false"/>
          <w:color w:val="000000"/>
          <w:sz w:val="28"/>
        </w:rPr>
        <w:t>
</w:t>
      </w:r>
      <w:r>
        <w:rPr>
          <w:rFonts w:ascii="Times New Roman"/>
          <w:b w:val="false"/>
          <w:i w:val="false"/>
          <w:color w:val="000000"/>
          <w:sz w:val="28"/>
        </w:rPr>
        <w:t>
      5) өтімділік жоғалту тәуекелдерін.</w:t>
      </w:r>
      <w:r>
        <w:br/>
      </w:r>
      <w:r>
        <w:rPr>
          <w:rFonts w:ascii="Times New Roman"/>
          <w:b w:val="false"/>
          <w:i w:val="false"/>
          <w:color w:val="000000"/>
          <w:sz w:val="28"/>
        </w:rPr>
        <w:t>
</w:t>
      </w:r>
      <w:r>
        <w:rPr>
          <w:rFonts w:ascii="Times New Roman"/>
          <w:b w:val="false"/>
          <w:i w:val="false"/>
          <w:color w:val="000000"/>
          <w:sz w:val="28"/>
        </w:rPr>
        <w:t>
      34. Операциялық тәуекелдерге мыналармен байланысты тәуекелдер кіреді:</w:t>
      </w:r>
      <w:r>
        <w:br/>
      </w:r>
      <w:r>
        <w:rPr>
          <w:rFonts w:ascii="Times New Roman"/>
          <w:b w:val="false"/>
          <w:i w:val="false"/>
          <w:color w:val="000000"/>
          <w:sz w:val="28"/>
        </w:rPr>
        <w:t>
</w:t>
      </w:r>
      <w:r>
        <w:rPr>
          <w:rFonts w:ascii="Times New Roman"/>
          <w:b w:val="false"/>
          <w:i w:val="false"/>
          <w:color w:val="000000"/>
          <w:sz w:val="28"/>
        </w:rPr>
        <w:t>
      1) жауапкершілікті бөлуді, есеп берушілік пен басқарудың құрылымын қоса алғанда, орталық депозитарийдің айқындалмаған және тиімсіз ұйымдастырушылық құрылымымен;</w:t>
      </w:r>
      <w:r>
        <w:br/>
      </w:r>
      <w:r>
        <w:rPr>
          <w:rFonts w:ascii="Times New Roman"/>
          <w:b w:val="false"/>
          <w:i w:val="false"/>
          <w:color w:val="000000"/>
          <w:sz w:val="28"/>
        </w:rPr>
        <w:t>
</w:t>
      </w:r>
      <w:r>
        <w:rPr>
          <w:rFonts w:ascii="Times New Roman"/>
          <w:b w:val="false"/>
          <w:i w:val="false"/>
          <w:color w:val="000000"/>
          <w:sz w:val="28"/>
        </w:rPr>
        <w:t>
      2) ақпараттық технологиялар саласындағы тиімсіз стратегиялармен, саясатпен және (немесе) стандарттармен, бағдарламалық қамтамасыз етуді қолданудағы кемшіліктермен;</w:t>
      </w:r>
      <w:r>
        <w:br/>
      </w:r>
      <w:r>
        <w:rPr>
          <w:rFonts w:ascii="Times New Roman"/>
          <w:b w:val="false"/>
          <w:i w:val="false"/>
          <w:color w:val="000000"/>
          <w:sz w:val="28"/>
        </w:rPr>
        <w:t>
</w:t>
      </w:r>
      <w:r>
        <w:rPr>
          <w:rFonts w:ascii="Times New Roman"/>
          <w:b w:val="false"/>
          <w:i w:val="false"/>
          <w:color w:val="000000"/>
          <w:sz w:val="28"/>
        </w:rPr>
        <w:t>
      3) орталық депозитарий қызметкерлерін тиімсіз басқарумен және (немесе) оның біліксіз штатымен;</w:t>
      </w:r>
      <w:r>
        <w:br/>
      </w:r>
      <w:r>
        <w:rPr>
          <w:rFonts w:ascii="Times New Roman"/>
          <w:b w:val="false"/>
          <w:i w:val="false"/>
          <w:color w:val="000000"/>
          <w:sz w:val="28"/>
        </w:rPr>
        <w:t>
</w:t>
      </w:r>
      <w:r>
        <w:rPr>
          <w:rFonts w:ascii="Times New Roman"/>
          <w:b w:val="false"/>
          <w:i w:val="false"/>
          <w:color w:val="000000"/>
          <w:sz w:val="28"/>
        </w:rPr>
        <w:t>
      4) орталық депозитарийдің есепке алу жүйесін және орталық депозитарийдің жеке шоттарының бірыңғай жүйесін рұқсатсыз қолданумен;</w:t>
      </w:r>
      <w:r>
        <w:br/>
      </w:r>
      <w:r>
        <w:rPr>
          <w:rFonts w:ascii="Times New Roman"/>
          <w:b w:val="false"/>
          <w:i w:val="false"/>
          <w:color w:val="000000"/>
          <w:sz w:val="28"/>
        </w:rPr>
        <w:t>
</w:t>
      </w:r>
      <w:r>
        <w:rPr>
          <w:rFonts w:ascii="Times New Roman"/>
          <w:b w:val="false"/>
          <w:i w:val="false"/>
          <w:color w:val="000000"/>
          <w:sz w:val="28"/>
        </w:rPr>
        <w:t>
      5) орталық депозитарий қызметін жүзеге асыру процестерінің жеткіліксіз тиімді құрылымымен не ішкі ережелерді сақтаудың нашар қадағалауымен байланысты тәуекелдерді;</w:t>
      </w:r>
      <w:r>
        <w:br/>
      </w:r>
      <w:r>
        <w:rPr>
          <w:rFonts w:ascii="Times New Roman"/>
          <w:b w:val="false"/>
          <w:i w:val="false"/>
          <w:color w:val="000000"/>
          <w:sz w:val="28"/>
        </w:rPr>
        <w:t>
</w:t>
      </w:r>
      <w:r>
        <w:rPr>
          <w:rFonts w:ascii="Times New Roman"/>
          <w:b w:val="false"/>
          <w:i w:val="false"/>
          <w:color w:val="000000"/>
          <w:sz w:val="28"/>
        </w:rPr>
        <w:t>
      6) орталық депозитарийдің қызметіне күтілмеген немесе бақыланбаған сыртқы ықпал ету факторларының әсерімен;</w:t>
      </w:r>
      <w:r>
        <w:br/>
      </w:r>
      <w:r>
        <w:rPr>
          <w:rFonts w:ascii="Times New Roman"/>
          <w:b w:val="false"/>
          <w:i w:val="false"/>
          <w:color w:val="000000"/>
          <w:sz w:val="28"/>
        </w:rPr>
        <w:t>
</w:t>
      </w:r>
      <w:r>
        <w:rPr>
          <w:rFonts w:ascii="Times New Roman"/>
          <w:b w:val="false"/>
          <w:i w:val="false"/>
          <w:color w:val="000000"/>
          <w:sz w:val="28"/>
        </w:rPr>
        <w:t>
      7) орталық депозитарийдің қызметін регламенттейтін ішкі құжаттарда (ережелерде) кемшіліктер мен қателердің бар болуымен;</w:t>
      </w:r>
      <w:r>
        <w:br/>
      </w:r>
      <w:r>
        <w:rPr>
          <w:rFonts w:ascii="Times New Roman"/>
          <w:b w:val="false"/>
          <w:i w:val="false"/>
          <w:color w:val="000000"/>
          <w:sz w:val="28"/>
        </w:rPr>
        <w:t>
</w:t>
      </w:r>
      <w:r>
        <w:rPr>
          <w:rFonts w:ascii="Times New Roman"/>
          <w:b w:val="false"/>
          <w:i w:val="false"/>
          <w:color w:val="000000"/>
          <w:sz w:val="28"/>
        </w:rPr>
        <w:t>
      8) эмиссиялық бағалы қағаздар мен өзге қаржы құралдары, қаржы құралдарындағы есептеулер, бағалы қағаздарды ұстаушылардың тізілімдері жүйелеріндегі мәліметтердің көрсетілуі, орталық депозитарийде жасалатын жекелеген операцияларды автоматтандыру және орталық депозитарийдегі есепке алу жүйесіндегі, жеке шоттардың бірыңғай жүйесіндегі операциялардың жасалуы бойынша құқықтарды есепке алу процесін бұзумен;</w:t>
      </w:r>
      <w:r>
        <w:br/>
      </w:r>
      <w:r>
        <w:rPr>
          <w:rFonts w:ascii="Times New Roman"/>
          <w:b w:val="false"/>
          <w:i w:val="false"/>
          <w:color w:val="000000"/>
          <w:sz w:val="28"/>
        </w:rPr>
        <w:t>
</w:t>
      </w:r>
      <w:r>
        <w:rPr>
          <w:rFonts w:ascii="Times New Roman"/>
          <w:b w:val="false"/>
          <w:i w:val="false"/>
          <w:color w:val="000000"/>
          <w:sz w:val="28"/>
        </w:rPr>
        <w:t>
      9) орталық депозитарийдің депоненттерімен және олардың клиенттерімен, тіркеушілермен, эмитенттермен және қор биржасымен ұсынылатын құпия ақпаратты заңсыз қолданумен;</w:t>
      </w:r>
      <w:r>
        <w:br/>
      </w:r>
      <w:r>
        <w:rPr>
          <w:rFonts w:ascii="Times New Roman"/>
          <w:b w:val="false"/>
          <w:i w:val="false"/>
          <w:color w:val="000000"/>
          <w:sz w:val="28"/>
        </w:rPr>
        <w:t>
</w:t>
      </w:r>
      <w:r>
        <w:rPr>
          <w:rFonts w:ascii="Times New Roman"/>
          <w:b w:val="false"/>
          <w:i w:val="false"/>
          <w:color w:val="000000"/>
          <w:sz w:val="28"/>
        </w:rPr>
        <w:t>
      10) орталық депозитарий органдары мен бөлімшелері арасында мүдделер қақтығысы туындауымен;</w:t>
      </w:r>
      <w:r>
        <w:br/>
      </w:r>
      <w:r>
        <w:rPr>
          <w:rFonts w:ascii="Times New Roman"/>
          <w:b w:val="false"/>
          <w:i w:val="false"/>
          <w:color w:val="000000"/>
          <w:sz w:val="28"/>
        </w:rPr>
        <w:t>
</w:t>
      </w:r>
      <w:r>
        <w:rPr>
          <w:rFonts w:ascii="Times New Roman"/>
          <w:b w:val="false"/>
          <w:i w:val="false"/>
          <w:color w:val="000000"/>
          <w:sz w:val="28"/>
        </w:rPr>
        <w:t>
      11) ақпаратты жинаумен, енгізумен, сақтаумен және таратумен байланысты қателер туындауымен;</w:t>
      </w:r>
      <w:r>
        <w:br/>
      </w:r>
      <w:r>
        <w:rPr>
          <w:rFonts w:ascii="Times New Roman"/>
          <w:b w:val="false"/>
          <w:i w:val="false"/>
          <w:color w:val="000000"/>
          <w:sz w:val="28"/>
        </w:rPr>
        <w:t>
</w:t>
      </w:r>
      <w:r>
        <w:rPr>
          <w:rFonts w:ascii="Times New Roman"/>
          <w:b w:val="false"/>
          <w:i w:val="false"/>
          <w:color w:val="000000"/>
          <w:sz w:val="28"/>
        </w:rPr>
        <w:t>
      12) орталық депозитарийдің есепке алу жүйесін, жеке шоттардың бірыңғай жүйесін және өзге ақпараттық және коммуникациялық жүйелер мен технологияны қоса алғанда орталық депозитарийдің бағдарламалық-техникалық қамтамасыз етудің жұмысындағы қателер мен іркілістердің туындау ықтималдылығымен;</w:t>
      </w:r>
      <w:r>
        <w:br/>
      </w:r>
      <w:r>
        <w:rPr>
          <w:rFonts w:ascii="Times New Roman"/>
          <w:b w:val="false"/>
          <w:i w:val="false"/>
          <w:color w:val="000000"/>
          <w:sz w:val="28"/>
        </w:rPr>
        <w:t>
</w:t>
      </w:r>
      <w:r>
        <w:rPr>
          <w:rFonts w:ascii="Times New Roman"/>
          <w:b w:val="false"/>
          <w:i w:val="false"/>
          <w:color w:val="000000"/>
          <w:sz w:val="28"/>
        </w:rPr>
        <w:t>
      13) орталық депозитарийдің қызметі процесінде, оның ішінде эмиссиялық бағалы қағаздар және өзге қаржы құралдары бойынша құқықтарды есепке алуды, қаржы құралдарындағы есептеулерді, бағалы қағаздар ұстаушыларының тізілімдері жүйесіндегі мәліметтердің көрсетілу, жүйелік басқару функцияларын орындауды ұйымдастыру процестерін қоса алғанда жетілмеген технологияларды пайдалану салдарынан зиянның туындау ықтималымен;</w:t>
      </w:r>
      <w:r>
        <w:br/>
      </w:r>
      <w:r>
        <w:rPr>
          <w:rFonts w:ascii="Times New Roman"/>
          <w:b w:val="false"/>
          <w:i w:val="false"/>
          <w:color w:val="000000"/>
          <w:sz w:val="28"/>
        </w:rPr>
        <w:t>
</w:t>
      </w:r>
      <w:r>
        <w:rPr>
          <w:rFonts w:ascii="Times New Roman"/>
          <w:b w:val="false"/>
          <w:i w:val="false"/>
          <w:color w:val="000000"/>
          <w:sz w:val="28"/>
        </w:rPr>
        <w:t>
      14) орталық депозитарийдің есепке алу жүйесіндегі және жеке шоттардың бірыңғай жүйесіндегі деректердің өзгеруі және енгізілуі барысында қателердің туындауымен байланысты;</w:t>
      </w:r>
      <w:r>
        <w:br/>
      </w:r>
      <w:r>
        <w:rPr>
          <w:rFonts w:ascii="Times New Roman"/>
          <w:b w:val="false"/>
          <w:i w:val="false"/>
          <w:color w:val="000000"/>
          <w:sz w:val="28"/>
        </w:rPr>
        <w:t>
</w:t>
      </w:r>
      <w:r>
        <w:rPr>
          <w:rFonts w:ascii="Times New Roman"/>
          <w:b w:val="false"/>
          <w:i w:val="false"/>
          <w:color w:val="000000"/>
          <w:sz w:val="28"/>
        </w:rPr>
        <w:t>
      15) потенциалды тәуекелдер ретінде орталық депозитарий сәйкестендіретін өзге жағдайлармен.</w:t>
      </w:r>
      <w:r>
        <w:br/>
      </w:r>
      <w:r>
        <w:rPr>
          <w:rFonts w:ascii="Times New Roman"/>
          <w:b w:val="false"/>
          <w:i w:val="false"/>
          <w:color w:val="000000"/>
          <w:sz w:val="28"/>
        </w:rPr>
        <w:t>
</w:t>
      </w:r>
      <w:r>
        <w:rPr>
          <w:rFonts w:ascii="Times New Roman"/>
          <w:b w:val="false"/>
          <w:i w:val="false"/>
          <w:color w:val="000000"/>
          <w:sz w:val="28"/>
        </w:rPr>
        <w:t>
      35. Орталық депозитарийдің құқықтық қамтамасыз ету бөлімшесі (заң бөлімшесі) орталық депозитарийдің Қазақстан Республикасы заңнамасының талаптарын бұзуы, оның ішінде орталық депозитарийдің ішкі құжаттарының Қазақстан Республикасы нормативтік құқықтық актілерінің талаптарына сәйкес келмеуі салдарынан, орталық депозитарий қызметінің практикасы оның ішкі құжаттарына сәйкес келмеуінен туындайтын құқықтық тәуекелдерді реттеуді мыналар арқылы қамтамасыз етеді:</w:t>
      </w:r>
      <w:r>
        <w:br/>
      </w:r>
      <w:r>
        <w:rPr>
          <w:rFonts w:ascii="Times New Roman"/>
          <w:b w:val="false"/>
          <w:i w:val="false"/>
          <w:color w:val="000000"/>
          <w:sz w:val="28"/>
        </w:rPr>
        <w:t>
</w:t>
      </w:r>
      <w:r>
        <w:rPr>
          <w:rFonts w:ascii="Times New Roman"/>
          <w:b w:val="false"/>
          <w:i w:val="false"/>
          <w:color w:val="000000"/>
          <w:sz w:val="28"/>
        </w:rPr>
        <w:t>
      1) орталық депозитарий қызметінің Қазақстан Республикасы заңнамасына, орталық депозитарийдің ішкі ережелері мен рәсімдеріне және шарттық қатынастар талаптарына сәйкес келуіне бақылауды жүзеге асыру;</w:t>
      </w:r>
      <w:r>
        <w:br/>
      </w:r>
      <w:r>
        <w:rPr>
          <w:rFonts w:ascii="Times New Roman"/>
          <w:b w:val="false"/>
          <w:i w:val="false"/>
          <w:color w:val="000000"/>
          <w:sz w:val="28"/>
        </w:rPr>
        <w:t>
</w:t>
      </w:r>
      <w:r>
        <w:rPr>
          <w:rFonts w:ascii="Times New Roman"/>
          <w:b w:val="false"/>
          <w:i w:val="false"/>
          <w:color w:val="000000"/>
          <w:sz w:val="28"/>
        </w:rPr>
        <w:t>
      2) орталық депозитарий қызметкерлерін тұрақты негізде орталық депозитарий қызметін реттейтін Қазақстан Республикасының заңнамасымен таныстыру;</w:t>
      </w:r>
      <w:r>
        <w:br/>
      </w:r>
      <w:r>
        <w:rPr>
          <w:rFonts w:ascii="Times New Roman"/>
          <w:b w:val="false"/>
          <w:i w:val="false"/>
          <w:color w:val="000000"/>
          <w:sz w:val="28"/>
        </w:rPr>
        <w:t>
</w:t>
      </w:r>
      <w:r>
        <w:rPr>
          <w:rFonts w:ascii="Times New Roman"/>
          <w:b w:val="false"/>
          <w:i w:val="false"/>
          <w:color w:val="000000"/>
          <w:sz w:val="28"/>
        </w:rPr>
        <w:t>
      3) орталық депозитарий қызметін реттейтін Қазақстан Республикасының заңнамасы өзгеруіне байланысты, орталық депозитарийдің Қазақстан Республикасы заңнамасында белгіленген талаптарды орындамауы тәуекелдерінің туындау мүмкіндігін бағалауды өткізу.</w:t>
      </w:r>
      <w:r>
        <w:br/>
      </w:r>
      <w:r>
        <w:rPr>
          <w:rFonts w:ascii="Times New Roman"/>
          <w:b w:val="false"/>
          <w:i w:val="false"/>
          <w:color w:val="000000"/>
          <w:sz w:val="28"/>
        </w:rPr>
        <w:t>
</w:t>
      </w:r>
      <w:r>
        <w:rPr>
          <w:rFonts w:ascii="Times New Roman"/>
          <w:b w:val="false"/>
          <w:i w:val="false"/>
          <w:color w:val="000000"/>
          <w:sz w:val="28"/>
        </w:rPr>
        <w:t>
      36. Жұртшылықпен қатынастар бойынша орталық депозитарийдің бөлімшесі мыналардың салдарынан туындайтын беделдік тәуекелдерді басқаруды және азайтуды қамтамасыз етеді:</w:t>
      </w:r>
      <w:r>
        <w:br/>
      </w:r>
      <w:r>
        <w:rPr>
          <w:rFonts w:ascii="Times New Roman"/>
          <w:b w:val="false"/>
          <w:i w:val="false"/>
          <w:color w:val="000000"/>
          <w:sz w:val="28"/>
        </w:rPr>
        <w:t>
</w:t>
      </w:r>
      <w:r>
        <w:rPr>
          <w:rFonts w:ascii="Times New Roman"/>
          <w:b w:val="false"/>
          <w:i w:val="false"/>
          <w:color w:val="000000"/>
          <w:sz w:val="28"/>
        </w:rPr>
        <w:t>
      1) мемлекеттік органдардың, бағалы қағаздар нарығы субъектілерінің, орталық депозитарийдің қызметіне және (немесе) оның ағымдағы жағдайына қатысты нарық талдаушылары өтініштерінің қарама-қайшы және (немесе) келеңсіз өтініштерінің;</w:t>
      </w:r>
      <w:r>
        <w:br/>
      </w:r>
      <w:r>
        <w:rPr>
          <w:rFonts w:ascii="Times New Roman"/>
          <w:b w:val="false"/>
          <w:i w:val="false"/>
          <w:color w:val="000000"/>
          <w:sz w:val="28"/>
        </w:rPr>
        <w:t>
</w:t>
      </w:r>
      <w:r>
        <w:rPr>
          <w:rFonts w:ascii="Times New Roman"/>
          <w:b w:val="false"/>
          <w:i w:val="false"/>
          <w:color w:val="000000"/>
          <w:sz w:val="28"/>
        </w:rPr>
        <w:t>
      2) ресми емес дереккөздерден алынған ақпараттың ролін күшейту - орталық депозитарий қызметкерлерінің, сондай-ақ үшінші тұлғалардың келеңсіз сыбысты таратуы;</w:t>
      </w:r>
      <w:r>
        <w:br/>
      </w:r>
      <w:r>
        <w:rPr>
          <w:rFonts w:ascii="Times New Roman"/>
          <w:b w:val="false"/>
          <w:i w:val="false"/>
          <w:color w:val="000000"/>
          <w:sz w:val="28"/>
        </w:rPr>
        <w:t>
</w:t>
      </w:r>
      <w:r>
        <w:rPr>
          <w:rFonts w:ascii="Times New Roman"/>
          <w:b w:val="false"/>
          <w:i w:val="false"/>
          <w:color w:val="000000"/>
          <w:sz w:val="28"/>
        </w:rPr>
        <w:t>
      3) орталық депозитарий туралы келеңсіз ақпаратқа бұқаралық ақпарат құралдары мүддесінің өсуі;</w:t>
      </w:r>
      <w:r>
        <w:br/>
      </w:r>
      <w:r>
        <w:rPr>
          <w:rFonts w:ascii="Times New Roman"/>
          <w:b w:val="false"/>
          <w:i w:val="false"/>
          <w:color w:val="000000"/>
          <w:sz w:val="28"/>
        </w:rPr>
        <w:t>
</w:t>
      </w:r>
      <w:r>
        <w:rPr>
          <w:rFonts w:ascii="Times New Roman"/>
          <w:b w:val="false"/>
          <w:i w:val="false"/>
          <w:color w:val="000000"/>
          <w:sz w:val="28"/>
        </w:rPr>
        <w:t>
      4) орталық депозитарийдің беделіне келеңсіз ықпал етуге қабілетті өзге факторларды.</w:t>
      </w:r>
      <w:r>
        <w:br/>
      </w:r>
      <w:r>
        <w:rPr>
          <w:rFonts w:ascii="Times New Roman"/>
          <w:b w:val="false"/>
          <w:i w:val="false"/>
          <w:color w:val="000000"/>
          <w:sz w:val="28"/>
        </w:rPr>
        <w:t>
</w:t>
      </w:r>
      <w:r>
        <w:rPr>
          <w:rFonts w:ascii="Times New Roman"/>
          <w:b w:val="false"/>
          <w:i w:val="false"/>
          <w:color w:val="000000"/>
          <w:sz w:val="28"/>
        </w:rPr>
        <w:t>
      37. Тәуекелдерді сәйкестендіру, бағалау және бақылау процестерінің мақсаты болып мыналар табылады:</w:t>
      </w:r>
      <w:r>
        <w:br/>
      </w:r>
      <w:r>
        <w:rPr>
          <w:rFonts w:ascii="Times New Roman"/>
          <w:b w:val="false"/>
          <w:i w:val="false"/>
          <w:color w:val="000000"/>
          <w:sz w:val="28"/>
        </w:rPr>
        <w:t>
</w:t>
      </w:r>
      <w:r>
        <w:rPr>
          <w:rFonts w:ascii="Times New Roman"/>
          <w:b w:val="false"/>
          <w:i w:val="false"/>
          <w:color w:val="000000"/>
          <w:sz w:val="28"/>
        </w:rPr>
        <w:t>
      1) сәйкес келтірілмеген тәуекелдер мен қауіпті уақтылы анықтау;</w:t>
      </w:r>
      <w:r>
        <w:br/>
      </w:r>
      <w:r>
        <w:rPr>
          <w:rFonts w:ascii="Times New Roman"/>
          <w:b w:val="false"/>
          <w:i w:val="false"/>
          <w:color w:val="000000"/>
          <w:sz w:val="28"/>
        </w:rPr>
        <w:t>
</w:t>
      </w:r>
      <w:r>
        <w:rPr>
          <w:rFonts w:ascii="Times New Roman"/>
          <w:b w:val="false"/>
          <w:i w:val="false"/>
          <w:color w:val="000000"/>
          <w:sz w:val="28"/>
        </w:rPr>
        <w:t>
      2) тәуекелдер көрсеткіштерінің барынша рұқсат етілген мәндерін бағалау сапасын арттыру;</w:t>
      </w:r>
      <w:r>
        <w:br/>
      </w:r>
      <w:r>
        <w:rPr>
          <w:rFonts w:ascii="Times New Roman"/>
          <w:b w:val="false"/>
          <w:i w:val="false"/>
          <w:color w:val="000000"/>
          <w:sz w:val="28"/>
        </w:rPr>
        <w:t>
</w:t>
      </w:r>
      <w:r>
        <w:rPr>
          <w:rFonts w:ascii="Times New Roman"/>
          <w:b w:val="false"/>
          <w:i w:val="false"/>
          <w:color w:val="000000"/>
          <w:sz w:val="28"/>
        </w:rPr>
        <w:t>
      3) тәуекелдерді бақылаудың баламалы механизмдерін дамыту;</w:t>
      </w:r>
      <w:r>
        <w:br/>
      </w:r>
      <w:r>
        <w:rPr>
          <w:rFonts w:ascii="Times New Roman"/>
          <w:b w:val="false"/>
          <w:i w:val="false"/>
          <w:color w:val="000000"/>
          <w:sz w:val="28"/>
        </w:rPr>
        <w:t>
</w:t>
      </w:r>
      <w:r>
        <w:rPr>
          <w:rFonts w:ascii="Times New Roman"/>
          <w:b w:val="false"/>
          <w:i w:val="false"/>
          <w:color w:val="000000"/>
          <w:sz w:val="28"/>
        </w:rPr>
        <w:t>
      4) тәуекелдерді барынша төмендету мен басқару бойынша уақтылы іс-шараларды қабылдауды қамтамасыз ету;</w:t>
      </w:r>
      <w:r>
        <w:br/>
      </w:r>
      <w:r>
        <w:rPr>
          <w:rFonts w:ascii="Times New Roman"/>
          <w:b w:val="false"/>
          <w:i w:val="false"/>
          <w:color w:val="000000"/>
          <w:sz w:val="28"/>
        </w:rPr>
        <w:t>
</w:t>
      </w:r>
      <w:r>
        <w:rPr>
          <w:rFonts w:ascii="Times New Roman"/>
          <w:b w:val="false"/>
          <w:i w:val="false"/>
          <w:color w:val="000000"/>
          <w:sz w:val="28"/>
        </w:rPr>
        <w:t>
      5) тәуекелдерді басқару бөлімшесін қоса алғанда, орталық депозитарийдің жекелеген бөлімшелерін тәуекелдерді сәйкестендіру мен бағалау процесіне тарту, сондай-ақ тәуекелдерді басқару саласындағы орталық депозитарий қызметкерлерінің жауапкершілігін арттыру.</w:t>
      </w:r>
      <w:r>
        <w:br/>
      </w:r>
      <w:r>
        <w:rPr>
          <w:rFonts w:ascii="Times New Roman"/>
          <w:b w:val="false"/>
          <w:i w:val="false"/>
          <w:color w:val="000000"/>
          <w:sz w:val="28"/>
        </w:rPr>
        <w:t>
</w:t>
      </w:r>
      <w:r>
        <w:rPr>
          <w:rFonts w:ascii="Times New Roman"/>
          <w:b w:val="false"/>
          <w:i w:val="false"/>
          <w:color w:val="000000"/>
          <w:sz w:val="28"/>
        </w:rPr>
        <w:t>
      38. Тәуекелдерді сәйкестендіру рәсімі тәуекелдерді басқару бөлімшесімен бірге бөлімше қызметінің түріне байланысты орталық депозитарийдің әр бөлімшесі жүзеге асыратын мұқият шолу мен мониторингке негізделеді.</w:t>
      </w:r>
      <w:r>
        <w:br/>
      </w:r>
      <w:r>
        <w:rPr>
          <w:rFonts w:ascii="Times New Roman"/>
          <w:b w:val="false"/>
          <w:i w:val="false"/>
          <w:color w:val="000000"/>
          <w:sz w:val="28"/>
        </w:rPr>
        <w:t>
</w:t>
      </w:r>
      <w:r>
        <w:rPr>
          <w:rFonts w:ascii="Times New Roman"/>
          <w:b w:val="false"/>
          <w:i w:val="false"/>
          <w:color w:val="000000"/>
          <w:sz w:val="28"/>
        </w:rPr>
        <w:t>
      39. Сәйкестендіру тәуекелдері мына сипаттар бойынша талданады:</w:t>
      </w:r>
      <w:r>
        <w:br/>
      </w:r>
      <w:r>
        <w:rPr>
          <w:rFonts w:ascii="Times New Roman"/>
          <w:b w:val="false"/>
          <w:i w:val="false"/>
          <w:color w:val="000000"/>
          <w:sz w:val="28"/>
        </w:rPr>
        <w:t>
</w:t>
      </w:r>
      <w:r>
        <w:rPr>
          <w:rFonts w:ascii="Times New Roman"/>
          <w:b w:val="false"/>
          <w:i w:val="false"/>
          <w:color w:val="000000"/>
          <w:sz w:val="28"/>
        </w:rPr>
        <w:t>
      1) тәуекелдердің басталу жиілігі;</w:t>
      </w:r>
      <w:r>
        <w:br/>
      </w:r>
      <w:r>
        <w:rPr>
          <w:rFonts w:ascii="Times New Roman"/>
          <w:b w:val="false"/>
          <w:i w:val="false"/>
          <w:color w:val="000000"/>
          <w:sz w:val="28"/>
        </w:rPr>
        <w:t>
</w:t>
      </w:r>
      <w:r>
        <w:rPr>
          <w:rFonts w:ascii="Times New Roman"/>
          <w:b w:val="false"/>
          <w:i w:val="false"/>
          <w:color w:val="000000"/>
          <w:sz w:val="28"/>
        </w:rPr>
        <w:t>
      2) тәуекелдердің әсер ету ауқымы.</w:t>
      </w:r>
      <w:r>
        <w:br/>
      </w:r>
      <w:r>
        <w:rPr>
          <w:rFonts w:ascii="Times New Roman"/>
          <w:b w:val="false"/>
          <w:i w:val="false"/>
          <w:color w:val="000000"/>
          <w:sz w:val="28"/>
        </w:rPr>
        <w:t>
</w:t>
      </w:r>
      <w:r>
        <w:rPr>
          <w:rFonts w:ascii="Times New Roman"/>
          <w:b w:val="false"/>
          <w:i w:val="false"/>
          <w:color w:val="000000"/>
          <w:sz w:val="28"/>
        </w:rPr>
        <w:t>
      40. Талдаудың нәтижелері негізінде тәуекелдер шекті ретінде айқындалған тәуекелдер көрсеткішінің мәніне қатысты қабылданатын және қабылданбайтын ретінде дифференциалданады.</w:t>
      </w:r>
      <w:r>
        <w:br/>
      </w:r>
      <w:r>
        <w:rPr>
          <w:rFonts w:ascii="Times New Roman"/>
          <w:b w:val="false"/>
          <w:i w:val="false"/>
          <w:color w:val="000000"/>
          <w:sz w:val="28"/>
        </w:rPr>
        <w:t>
</w:t>
      </w:r>
      <w:r>
        <w:rPr>
          <w:rFonts w:ascii="Times New Roman"/>
          <w:b w:val="false"/>
          <w:i w:val="false"/>
          <w:color w:val="000000"/>
          <w:sz w:val="28"/>
        </w:rPr>
        <w:t>
      41. Тәуекелдерді бағалау мен бақылау нәтижелері орталық депозитарийдің жалпы (интегралды мәні), сондай-ақ әрбір жеке қызмет түріне де тәуекел көрсеткішінің сандық мәнін айқындау үшін қолданылады.</w:t>
      </w:r>
      <w:r>
        <w:br/>
      </w:r>
      <w:r>
        <w:rPr>
          <w:rFonts w:ascii="Times New Roman"/>
          <w:b w:val="false"/>
          <w:i w:val="false"/>
          <w:color w:val="000000"/>
          <w:sz w:val="28"/>
        </w:rPr>
        <w:t>
</w:t>
      </w:r>
      <w:r>
        <w:rPr>
          <w:rFonts w:ascii="Times New Roman"/>
          <w:b w:val="false"/>
          <w:i w:val="false"/>
          <w:color w:val="000000"/>
          <w:sz w:val="28"/>
        </w:rPr>
        <w:t>
      42. Тәуекелдердің сандық мәні тәуекелдер көрсеткіштерінің барынша жоғарғы рұқсат етілген мәнін, белгіленген шекті көрсеткіштеріне тәуекелдердің сәйкестігін, сондай-ақ белгіленген шекті көрсеткіштерге сәйкес келмейтін тәуекелдерді барынша төмендету мен басқару үшін тиісті шешімдерді қабылдау қажеттілігін бағалауға мүмкіндік береді.</w:t>
      </w:r>
      <w:r>
        <w:br/>
      </w:r>
      <w:r>
        <w:rPr>
          <w:rFonts w:ascii="Times New Roman"/>
          <w:b w:val="false"/>
          <w:i w:val="false"/>
          <w:color w:val="000000"/>
          <w:sz w:val="28"/>
        </w:rPr>
        <w:t>
</w:t>
      </w:r>
      <w:r>
        <w:rPr>
          <w:rFonts w:ascii="Times New Roman"/>
          <w:b w:val="false"/>
          <w:i w:val="false"/>
          <w:color w:val="000000"/>
          <w:sz w:val="28"/>
        </w:rPr>
        <w:t>
      43. Орталық депозитарий қызметінің әрбір жекелеген қызметіне тән тәуекелдер көрсеткіштерінің сандық мәнін қызметтің осы түрін жүзеге асыратын орталық депозитарий бөлімшесі тәуекелдерді басқару бөлімшесімен бірігіп есептейді.</w:t>
      </w:r>
      <w:r>
        <w:br/>
      </w:r>
      <w:r>
        <w:rPr>
          <w:rFonts w:ascii="Times New Roman"/>
          <w:b w:val="false"/>
          <w:i w:val="false"/>
          <w:color w:val="000000"/>
          <w:sz w:val="28"/>
        </w:rPr>
        <w:t>
</w:t>
      </w:r>
      <w:r>
        <w:rPr>
          <w:rFonts w:ascii="Times New Roman"/>
          <w:b w:val="false"/>
          <w:i w:val="false"/>
          <w:color w:val="000000"/>
          <w:sz w:val="28"/>
        </w:rPr>
        <w:t>
      44. Орталық депозитарийдің тәуекелдерді басқару жөніндегі бөлімшесі басқа номиналды ұстаушылар үшін номиналды ұстау процестерін, қаржы құралдарындағы есептеулерді және бағалы қағаздар ұстаушылар тізілімдері жүйесіндегі мәліметтердің көрсетілу процестерін бұзылуына әкелген техникалық іркілістер мен өзге жағдайлар туралы директорлар кеңесі мен басқармаға хабарлайды.</w:t>
      </w:r>
      <w:r>
        <w:br/>
      </w:r>
      <w:r>
        <w:rPr>
          <w:rFonts w:ascii="Times New Roman"/>
          <w:b w:val="false"/>
          <w:i w:val="false"/>
          <w:color w:val="000000"/>
          <w:sz w:val="28"/>
        </w:rPr>
        <w:t>
</w:t>
      </w:r>
      <w:r>
        <w:rPr>
          <w:rFonts w:ascii="Times New Roman"/>
          <w:b w:val="false"/>
          <w:i w:val="false"/>
          <w:color w:val="000000"/>
          <w:sz w:val="28"/>
        </w:rPr>
        <w:t>
      45. Орталық депозитарийдің басқармасы басқа номиналды ұстаушылар үшін номиналды ұстау процестерінің, қаржы құралдарындағы есептеулерді және бағалы қағаздар ұстаушылар тізілімдері жүйесіндегі мәліметтердің көрсетілу процестерінің бұзылуына әкелген техникалық іркілістер мен өзге жағдайлар туралы ақпаратты ол жағдай басталу күнінен кейінгі күні ішінде уәкілетті органға беруді қамтамасыз етеді.</w:t>
      </w:r>
      <w:r>
        <w:br/>
      </w:r>
      <w:r>
        <w:rPr>
          <w:rFonts w:ascii="Times New Roman"/>
          <w:b w:val="false"/>
          <w:i w:val="false"/>
          <w:color w:val="000000"/>
          <w:sz w:val="28"/>
        </w:rPr>
        <w:t>
</w:t>
      </w:r>
      <w:r>
        <w:rPr>
          <w:rFonts w:ascii="Times New Roman"/>
          <w:b w:val="false"/>
          <w:i w:val="false"/>
          <w:color w:val="000000"/>
          <w:sz w:val="28"/>
        </w:rPr>
        <w:t>
      46. Орталық депозитарийдің тәуекелдерді басқару жөніндегі бөлімшесі тәуекелдер басталу жағдайларының саны және тәуекелдер басталу нәтижесінде келтірілген зиянның мөлшері туралы есепті директорлар кеңесі мен басқармаға тоқсан сайын жасайды, сондай-ақ тәуекелдер мен олар басталудан болған салдарды барынша төмендету бойынша іс-шаралар жоспарын береді.</w:t>
      </w:r>
      <w:r>
        <w:br/>
      </w:r>
      <w:r>
        <w:rPr>
          <w:rFonts w:ascii="Times New Roman"/>
          <w:b w:val="false"/>
          <w:i w:val="false"/>
          <w:color w:val="000000"/>
          <w:sz w:val="28"/>
        </w:rPr>
        <w:t>
</w:t>
      </w:r>
      <w:r>
        <w:rPr>
          <w:rFonts w:ascii="Times New Roman"/>
          <w:b w:val="false"/>
          <w:i w:val="false"/>
          <w:color w:val="000000"/>
          <w:sz w:val="28"/>
        </w:rPr>
        <w:t>
      47. Орталық депозитарийдің тәуекелдерді басқару жөніндегі бөлімшесі тәуекелдер көрсеткіштерінің сандық мәнін бағалау бойынша әзірлеген қорытындысының негізінде орталық депозитарийдің басқармасы директорлар кеңесі бекітетін тәуекелдер көрсеткіштерінің барынша жоғарғы рұқсат етілген мәндерін айқындайды.</w:t>
      </w:r>
      <w:r>
        <w:br/>
      </w:r>
      <w:r>
        <w:rPr>
          <w:rFonts w:ascii="Times New Roman"/>
          <w:b w:val="false"/>
          <w:i w:val="false"/>
          <w:color w:val="000000"/>
          <w:sz w:val="28"/>
        </w:rPr>
        <w:t>
</w:t>
      </w:r>
      <w:r>
        <w:rPr>
          <w:rFonts w:ascii="Times New Roman"/>
          <w:b w:val="false"/>
          <w:i w:val="false"/>
          <w:color w:val="000000"/>
          <w:sz w:val="28"/>
        </w:rPr>
        <w:t>
      48. Жаңа тәуекелдер туындаған жағдайда және (немесе) тәуекелдер көрсеткіштерінің мәндері тәуекелдер көрсеткіштерінің барынша жоғарғы рұқсат етілген мәндеріне сәйкес келмеген жағдайда, тәуекелді сәйкестендірген және (немесе) осы сәйкессіздікті анықтаған орталық депозитарий бөлімшесі директорлар кеңесіне және басқармаға хабарлайды.</w:t>
      </w:r>
      <w:r>
        <w:br/>
      </w:r>
      <w:r>
        <w:rPr>
          <w:rFonts w:ascii="Times New Roman"/>
          <w:b w:val="false"/>
          <w:i w:val="false"/>
          <w:color w:val="000000"/>
          <w:sz w:val="28"/>
        </w:rPr>
        <w:t>
</w:t>
      </w:r>
      <w:r>
        <w:rPr>
          <w:rFonts w:ascii="Times New Roman"/>
          <w:b w:val="false"/>
          <w:i w:val="false"/>
          <w:color w:val="000000"/>
          <w:sz w:val="28"/>
        </w:rPr>
        <w:t>
      49. Тәуекелдерді бағалау нәтижесінің негізінде оларды барынша төмендетуге бағытталған ықтимал іс-шаралар анықталады.</w:t>
      </w:r>
      <w:r>
        <w:br/>
      </w:r>
      <w:r>
        <w:rPr>
          <w:rFonts w:ascii="Times New Roman"/>
          <w:b w:val="false"/>
          <w:i w:val="false"/>
          <w:color w:val="000000"/>
          <w:sz w:val="28"/>
        </w:rPr>
        <w:t>
</w:t>
      </w:r>
      <w:r>
        <w:rPr>
          <w:rFonts w:ascii="Times New Roman"/>
          <w:b w:val="false"/>
          <w:i w:val="false"/>
          <w:color w:val="000000"/>
          <w:sz w:val="28"/>
        </w:rPr>
        <w:t>
      50. Тәуекелдерді барынша төмендету тәуекелдердің мәні тәуекелдер көрсеткіштерінің шекті мәндерінен асып түскен жағдайларда қажет болып табылады. Тәуекелдерді барынша төмендету мына іс-шаралармен шектелмей жүзеге асырылады:</w:t>
      </w:r>
      <w:r>
        <w:br/>
      </w:r>
      <w:r>
        <w:rPr>
          <w:rFonts w:ascii="Times New Roman"/>
          <w:b w:val="false"/>
          <w:i w:val="false"/>
          <w:color w:val="000000"/>
          <w:sz w:val="28"/>
        </w:rPr>
        <w:t>
</w:t>
      </w:r>
      <w:r>
        <w:rPr>
          <w:rFonts w:ascii="Times New Roman"/>
          <w:b w:val="false"/>
          <w:i w:val="false"/>
          <w:color w:val="000000"/>
          <w:sz w:val="28"/>
        </w:rPr>
        <w:t>
      1) ішкі бақылау жүйесін енгізу, тәуекелдерге мұқият мониторинг  жүргізу мен қадағалауды жүзеге асыру, тәуекелдерді басқару саласында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2) орталық депозитарийдің қызметі процесінде орталық депозитарийдің органдары қабылдайтын сол және өзге шешімдерге тән тәуекелдер туындаған жағдайда, зиянды сәйкестендіру мен барынша төмендету мүмкіндігі бойынша рәсімдерді жетілдіру;</w:t>
      </w:r>
      <w:r>
        <w:br/>
      </w:r>
      <w:r>
        <w:rPr>
          <w:rFonts w:ascii="Times New Roman"/>
          <w:b w:val="false"/>
          <w:i w:val="false"/>
          <w:color w:val="000000"/>
          <w:sz w:val="28"/>
        </w:rPr>
        <w:t>
</w:t>
      </w:r>
      <w:r>
        <w:rPr>
          <w:rFonts w:ascii="Times New Roman"/>
          <w:b w:val="false"/>
          <w:i w:val="false"/>
          <w:color w:val="000000"/>
          <w:sz w:val="28"/>
        </w:rPr>
        <w:t>
      3) орталық депозитарийдің есепке алу жүйесінің, жеке шоттардың бірыңғай жүйесін және орталық депозитарийдің өзге ақпараттық және коммуникациялық жүйелердің аудитін екі жылда бір реттен кем емес жүргізу.</w:t>
      </w:r>
      <w:r>
        <w:br/>
      </w:r>
      <w:r>
        <w:rPr>
          <w:rFonts w:ascii="Times New Roman"/>
          <w:b w:val="false"/>
          <w:i w:val="false"/>
          <w:color w:val="000000"/>
          <w:sz w:val="28"/>
        </w:rPr>
        <w:t>
</w:t>
      </w:r>
      <w:r>
        <w:rPr>
          <w:rFonts w:ascii="Times New Roman"/>
          <w:b w:val="false"/>
          <w:i w:val="false"/>
          <w:color w:val="000000"/>
          <w:sz w:val="28"/>
        </w:rPr>
        <w:t>
      51. Директорлар кеңесі тәуекелдер басталуының болып өткен жағдайлары бойынша есептілікті беру тәртібін бекітеді, оның міндеті мыналар болып табылады:</w:t>
      </w:r>
      <w:r>
        <w:br/>
      </w:r>
      <w:r>
        <w:rPr>
          <w:rFonts w:ascii="Times New Roman"/>
          <w:b w:val="false"/>
          <w:i w:val="false"/>
          <w:color w:val="000000"/>
          <w:sz w:val="28"/>
        </w:rPr>
        <w:t>
</w:t>
      </w:r>
      <w:r>
        <w:rPr>
          <w:rFonts w:ascii="Times New Roman"/>
          <w:b w:val="false"/>
          <w:i w:val="false"/>
          <w:color w:val="000000"/>
          <w:sz w:val="28"/>
        </w:rPr>
        <w:t>
      1) тәуекелдер басталу жағдайларының салдарының шығындары туралы ақпараттық базаны құру;</w:t>
      </w:r>
      <w:r>
        <w:br/>
      </w:r>
      <w:r>
        <w:rPr>
          <w:rFonts w:ascii="Times New Roman"/>
          <w:b w:val="false"/>
          <w:i w:val="false"/>
          <w:color w:val="000000"/>
          <w:sz w:val="28"/>
        </w:rPr>
        <w:t>
</w:t>
      </w:r>
      <w:r>
        <w:rPr>
          <w:rFonts w:ascii="Times New Roman"/>
          <w:b w:val="false"/>
          <w:i w:val="false"/>
          <w:color w:val="000000"/>
          <w:sz w:val="28"/>
        </w:rPr>
        <w:t>
      2) тәуекелдер басталуы нәтижесінде келтірілген нақты зиян туралы ақпаратты талдауы арқылы операциялық тәуекелдерді басқару мен барынша төмендету процестерін жетілдіру;</w:t>
      </w:r>
      <w:r>
        <w:br/>
      </w:r>
      <w:r>
        <w:rPr>
          <w:rFonts w:ascii="Times New Roman"/>
          <w:b w:val="false"/>
          <w:i w:val="false"/>
          <w:color w:val="000000"/>
          <w:sz w:val="28"/>
        </w:rPr>
        <w:t>
</w:t>
      </w:r>
      <w:r>
        <w:rPr>
          <w:rFonts w:ascii="Times New Roman"/>
          <w:b w:val="false"/>
          <w:i w:val="false"/>
          <w:color w:val="000000"/>
          <w:sz w:val="28"/>
        </w:rPr>
        <w:t>
      3) тәуекелдер басталу нәтижесінде туындаған зиянның құнын кезеңді бағалауды жүргізу;</w:t>
      </w:r>
      <w:r>
        <w:br/>
      </w:r>
      <w:r>
        <w:rPr>
          <w:rFonts w:ascii="Times New Roman"/>
          <w:b w:val="false"/>
          <w:i w:val="false"/>
          <w:color w:val="000000"/>
          <w:sz w:val="28"/>
        </w:rPr>
        <w:t>
</w:t>
      </w:r>
      <w:r>
        <w:rPr>
          <w:rFonts w:ascii="Times New Roman"/>
          <w:b w:val="false"/>
          <w:i w:val="false"/>
          <w:color w:val="000000"/>
          <w:sz w:val="28"/>
        </w:rPr>
        <w:t>
      4) тәуекелдер басталуының елеулі жағдайларына уақтылы және тиісті ден қоюды қамтамасыз ету;</w:t>
      </w:r>
      <w:r>
        <w:br/>
      </w:r>
      <w:r>
        <w:rPr>
          <w:rFonts w:ascii="Times New Roman"/>
          <w:b w:val="false"/>
          <w:i w:val="false"/>
          <w:color w:val="000000"/>
          <w:sz w:val="28"/>
        </w:rPr>
        <w:t>
</w:t>
      </w:r>
      <w:r>
        <w:rPr>
          <w:rFonts w:ascii="Times New Roman"/>
          <w:b w:val="false"/>
          <w:i w:val="false"/>
          <w:color w:val="000000"/>
          <w:sz w:val="28"/>
        </w:rPr>
        <w:t>
      5) деректерді жинау мен енгізу жөніндегі рәсімдерді толық үйлестіруді қамтамасыз ету, сондай-ақ ақпаратты қайталау және (немесе) жіберіп алу жөніндегі қателерді болдырмау.</w:t>
      </w:r>
    </w:p>
    <w:bookmarkEnd w:id="9"/>
    <w:bookmarkStart w:name="z241" w:id="10"/>
    <w:p>
      <w:pPr>
        <w:spacing w:after="0"/>
        <w:ind w:left="0"/>
        <w:jc w:val="left"/>
      </w:pPr>
      <w:r>
        <w:rPr>
          <w:rFonts w:ascii="Times New Roman"/>
          <w:b/>
          <w:i w:val="false"/>
          <w:color w:val="000000"/>
        </w:rPr>
        <w:t xml:space="preserve"> 
5-тарау. Орталық депозитарийдің меншікті активтері есебінен қаржы құралдармен мәмілелерді жүзеге асыру бойынша қызметті ұйымдастыруға қойылатын талаптар</w:t>
      </w:r>
    </w:p>
    <w:bookmarkEnd w:id="10"/>
    <w:bookmarkStart w:name="z242" w:id="11"/>
    <w:p>
      <w:pPr>
        <w:spacing w:after="0"/>
        <w:ind w:left="0"/>
        <w:jc w:val="both"/>
      </w:pPr>
      <w:r>
        <w:rPr>
          <w:rFonts w:ascii="Times New Roman"/>
          <w:b w:val="false"/>
          <w:i w:val="false"/>
          <w:color w:val="000000"/>
          <w:sz w:val="28"/>
        </w:rPr>
        <w:t>
      52. Орталық депозитарийдің меншікті активтерін тиімді инвестициялауды қамтамасыз ету мақсатында, тоқсанына бір реттен жиі емес мыналар жүргізіледі:</w:t>
      </w:r>
      <w:r>
        <w:br/>
      </w:r>
      <w:r>
        <w:rPr>
          <w:rFonts w:ascii="Times New Roman"/>
          <w:b w:val="false"/>
          <w:i w:val="false"/>
          <w:color w:val="000000"/>
          <w:sz w:val="28"/>
        </w:rPr>
        <w:t>
</w:t>
      </w:r>
      <w:r>
        <w:rPr>
          <w:rFonts w:ascii="Times New Roman"/>
          <w:b w:val="false"/>
          <w:i w:val="false"/>
          <w:color w:val="000000"/>
          <w:sz w:val="28"/>
        </w:rPr>
        <w:t>
      1) эмитенттің қаржылық ахуалын талдауды қоса алғанда, эмитенттерді және олар шығарған (берген) қаржы құралдарына, оның активтері құнының одан әрі өсу потенциалына, қабылданған міндеттемелер бойынша жауап беру қабілетіне, осы эмитенттің қаржы құралдарына инвестициялауға және осы тәуекелдердің орталық депозитарийдің қаржылық жағдайына әсер етуіне байланысты тәуекелдерге талдау;</w:t>
      </w:r>
      <w:r>
        <w:br/>
      </w:r>
      <w:r>
        <w:rPr>
          <w:rFonts w:ascii="Times New Roman"/>
          <w:b w:val="false"/>
          <w:i w:val="false"/>
          <w:color w:val="000000"/>
          <w:sz w:val="28"/>
        </w:rPr>
        <w:t>
</w:t>
      </w:r>
      <w:r>
        <w:rPr>
          <w:rFonts w:ascii="Times New Roman"/>
          <w:b w:val="false"/>
          <w:i w:val="false"/>
          <w:color w:val="000000"/>
          <w:sz w:val="28"/>
        </w:rPr>
        <w:t>
      2) инвестициялау жүргізу болжанған қаржы құралдары айналымының талаптары мен кірістілігін талдау;</w:t>
      </w:r>
      <w:r>
        <w:br/>
      </w:r>
      <w:r>
        <w:rPr>
          <w:rFonts w:ascii="Times New Roman"/>
          <w:b w:val="false"/>
          <w:i w:val="false"/>
          <w:color w:val="000000"/>
          <w:sz w:val="28"/>
        </w:rPr>
        <w:t>
</w:t>
      </w:r>
      <w:r>
        <w:rPr>
          <w:rFonts w:ascii="Times New Roman"/>
          <w:b w:val="false"/>
          <w:i w:val="false"/>
          <w:color w:val="000000"/>
          <w:sz w:val="28"/>
        </w:rPr>
        <w:t>
      3) портфельдің құрылымы, кірістіліктің өзгеру динамикасы туралы мәліметтер, портфельдің құрылымын оңтайландыру бойынша шығынды позициялар мен ұсынымдарды талдау қоса енгізілетін, меншікті активтер есебінен сатып алынған бағалы қағаздар портфеліне талдау.</w:t>
      </w:r>
      <w:r>
        <w:br/>
      </w:r>
      <w:r>
        <w:rPr>
          <w:rFonts w:ascii="Times New Roman"/>
          <w:b w:val="false"/>
          <w:i w:val="false"/>
          <w:color w:val="000000"/>
          <w:sz w:val="28"/>
        </w:rPr>
        <w:t>
</w:t>
      </w:r>
      <w:r>
        <w:rPr>
          <w:rFonts w:ascii="Times New Roman"/>
          <w:b w:val="false"/>
          <w:i w:val="false"/>
          <w:color w:val="000000"/>
          <w:sz w:val="28"/>
        </w:rPr>
        <w:t>
      53. Осы Нұсқаулықтың 52-тармағында көрсетілген аналитикалық зерттеулер негізінде осындай ұсынымдарды беруге негіздеме болған факторлардың толық тізбесі бар ұсынымдар әзірленеді.</w:t>
      </w:r>
      <w:r>
        <w:br/>
      </w:r>
      <w:r>
        <w:rPr>
          <w:rFonts w:ascii="Times New Roman"/>
          <w:b w:val="false"/>
          <w:i w:val="false"/>
          <w:color w:val="000000"/>
          <w:sz w:val="28"/>
        </w:rPr>
        <w:t>
</w:t>
      </w:r>
      <w:r>
        <w:rPr>
          <w:rFonts w:ascii="Times New Roman"/>
          <w:b w:val="false"/>
          <w:i w:val="false"/>
          <w:color w:val="000000"/>
          <w:sz w:val="28"/>
        </w:rPr>
        <w:t>
      54. Ұсынымдар:</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 саясатын әзірлеу, сондай-ақ көрсетілген құжатқа өзгерістер мен толықтырулар енгізу барысында;</w:t>
      </w:r>
      <w:r>
        <w:br/>
      </w:r>
      <w:r>
        <w:rPr>
          <w:rFonts w:ascii="Times New Roman"/>
          <w:b w:val="false"/>
          <w:i w:val="false"/>
          <w:color w:val="000000"/>
          <w:sz w:val="28"/>
        </w:rPr>
        <w:t>
</w:t>
      </w:r>
      <w:r>
        <w:rPr>
          <w:rFonts w:ascii="Times New Roman"/>
          <w:b w:val="false"/>
          <w:i w:val="false"/>
          <w:color w:val="000000"/>
          <w:sz w:val="28"/>
        </w:rPr>
        <w:t>
      2) инвестициялау лимиттерін анықтау мен қайта қарау барысында;</w:t>
      </w:r>
      <w:r>
        <w:br/>
      </w:r>
      <w:r>
        <w:rPr>
          <w:rFonts w:ascii="Times New Roman"/>
          <w:b w:val="false"/>
          <w:i w:val="false"/>
          <w:color w:val="000000"/>
          <w:sz w:val="28"/>
        </w:rPr>
        <w:t>
</w:t>
      </w:r>
      <w:r>
        <w:rPr>
          <w:rFonts w:ascii="Times New Roman"/>
          <w:b w:val="false"/>
          <w:i w:val="false"/>
          <w:color w:val="000000"/>
          <w:sz w:val="28"/>
        </w:rPr>
        <w:t>
      3) орталық депозитарийдің меншікті активтер есебінен мәмілені жасау туралы инвестициялық шешімдерді қабылдау барысында беріледі.</w:t>
      </w:r>
      <w:r>
        <w:br/>
      </w:r>
      <w:r>
        <w:rPr>
          <w:rFonts w:ascii="Times New Roman"/>
          <w:b w:val="false"/>
          <w:i w:val="false"/>
          <w:color w:val="000000"/>
          <w:sz w:val="28"/>
        </w:rPr>
        <w:t>
</w:t>
      </w:r>
      <w:r>
        <w:rPr>
          <w:rFonts w:ascii="Times New Roman"/>
          <w:b w:val="false"/>
          <w:i w:val="false"/>
          <w:color w:val="000000"/>
          <w:sz w:val="28"/>
        </w:rPr>
        <w:t>
      55. Ұсынымда мынадай мәліметтер болады:</w:t>
      </w:r>
      <w:r>
        <w:br/>
      </w:r>
      <w:r>
        <w:rPr>
          <w:rFonts w:ascii="Times New Roman"/>
          <w:b w:val="false"/>
          <w:i w:val="false"/>
          <w:color w:val="000000"/>
          <w:sz w:val="28"/>
        </w:rPr>
        <w:t>
</w:t>
      </w:r>
      <w:r>
        <w:rPr>
          <w:rFonts w:ascii="Times New Roman"/>
          <w:b w:val="false"/>
          <w:i w:val="false"/>
          <w:color w:val="000000"/>
          <w:sz w:val="28"/>
        </w:rPr>
        <w:t>
      1) ұсынымның нөмірі және берілген күні;</w:t>
      </w:r>
      <w:r>
        <w:br/>
      </w:r>
      <w:r>
        <w:rPr>
          <w:rFonts w:ascii="Times New Roman"/>
          <w:b w:val="false"/>
          <w:i w:val="false"/>
          <w:color w:val="000000"/>
          <w:sz w:val="28"/>
        </w:rPr>
        <w:t>
</w:t>
      </w:r>
      <w:r>
        <w:rPr>
          <w:rFonts w:ascii="Times New Roman"/>
          <w:b w:val="false"/>
          <w:i w:val="false"/>
          <w:color w:val="000000"/>
          <w:sz w:val="28"/>
        </w:rPr>
        <w:t>
      2) орталық депозитарийдің ұсынымды дайындаған жауапты бөлімшесі немесе қызметкері туралы мәліметтер;</w:t>
      </w:r>
      <w:r>
        <w:br/>
      </w:r>
      <w:r>
        <w:rPr>
          <w:rFonts w:ascii="Times New Roman"/>
          <w:b w:val="false"/>
          <w:i w:val="false"/>
          <w:color w:val="000000"/>
          <w:sz w:val="28"/>
        </w:rPr>
        <w:t>
</w:t>
      </w:r>
      <w:r>
        <w:rPr>
          <w:rFonts w:ascii="Times New Roman"/>
          <w:b w:val="false"/>
          <w:i w:val="false"/>
          <w:color w:val="000000"/>
          <w:sz w:val="28"/>
        </w:rPr>
        <w:t>
      3) ұсыным беру үшін пайдаланылған ақпарат дерек көздерінің тізбесі (сипаттамасы);</w:t>
      </w:r>
      <w:r>
        <w:br/>
      </w:r>
      <w:r>
        <w:rPr>
          <w:rFonts w:ascii="Times New Roman"/>
          <w:b w:val="false"/>
          <w:i w:val="false"/>
          <w:color w:val="000000"/>
          <w:sz w:val="28"/>
        </w:rPr>
        <w:t>
</w:t>
      </w:r>
      <w:r>
        <w:rPr>
          <w:rFonts w:ascii="Times New Roman"/>
          <w:b w:val="false"/>
          <w:i w:val="false"/>
          <w:color w:val="000000"/>
          <w:sz w:val="28"/>
        </w:rPr>
        <w:t>
      4) ұсыным беру үшін пайдаланылған ақпаратты талдау нәтижелері, мына ақпаратты қоса алғанда, бірақ онымен шектелмей:</w:t>
      </w:r>
      <w:r>
        <w:br/>
      </w:r>
      <w:r>
        <w:rPr>
          <w:rFonts w:ascii="Times New Roman"/>
          <w:b w:val="false"/>
          <w:i w:val="false"/>
          <w:color w:val="000000"/>
          <w:sz w:val="28"/>
        </w:rPr>
        <w:t>
      жасалатын мәміленің меншікті активтер бойынша кірістердің болжанатын өзгерісіне әсері туралы;</w:t>
      </w:r>
      <w:r>
        <w:br/>
      </w:r>
      <w:r>
        <w:rPr>
          <w:rFonts w:ascii="Times New Roman"/>
          <w:b w:val="false"/>
          <w:i w:val="false"/>
          <w:color w:val="000000"/>
          <w:sz w:val="28"/>
        </w:rPr>
        <w:t>
      осы қаржы құралын сатып алумен байланысты тәуекелдер туралы;</w:t>
      </w:r>
      <w:r>
        <w:br/>
      </w:r>
      <w:r>
        <w:rPr>
          <w:rFonts w:ascii="Times New Roman"/>
          <w:b w:val="false"/>
          <w:i w:val="false"/>
          <w:color w:val="000000"/>
          <w:sz w:val="28"/>
        </w:rPr>
        <w:t>
</w:t>
      </w:r>
      <w:r>
        <w:rPr>
          <w:rFonts w:ascii="Times New Roman"/>
          <w:b w:val="false"/>
          <w:i w:val="false"/>
          <w:color w:val="000000"/>
          <w:sz w:val="28"/>
        </w:rPr>
        <w:t>
      5) ұсынылатын инвестициялық шешімнің нұсқалары;</w:t>
      </w:r>
      <w:r>
        <w:br/>
      </w:r>
      <w:r>
        <w:rPr>
          <w:rFonts w:ascii="Times New Roman"/>
          <w:b w:val="false"/>
          <w:i w:val="false"/>
          <w:color w:val="000000"/>
          <w:sz w:val="28"/>
        </w:rPr>
        <w:t>
</w:t>
      </w:r>
      <w:r>
        <w:rPr>
          <w:rFonts w:ascii="Times New Roman"/>
          <w:b w:val="false"/>
          <w:i w:val="false"/>
          <w:color w:val="000000"/>
          <w:sz w:val="28"/>
        </w:rPr>
        <w:t>
      6) қаржы құралының түрін, көлемін, бағалар диапазонын, осы құралдың кірістілік деңгейін және басқа сипаттамаларын (талаптарын) көрсетілген сипаттамасы;</w:t>
      </w:r>
      <w:r>
        <w:br/>
      </w:r>
      <w:r>
        <w:rPr>
          <w:rFonts w:ascii="Times New Roman"/>
          <w:b w:val="false"/>
          <w:i w:val="false"/>
          <w:color w:val="000000"/>
          <w:sz w:val="28"/>
        </w:rPr>
        <w:t>
</w:t>
      </w:r>
      <w:r>
        <w:rPr>
          <w:rFonts w:ascii="Times New Roman"/>
          <w:b w:val="false"/>
          <w:i w:val="false"/>
          <w:color w:val="000000"/>
          <w:sz w:val="28"/>
        </w:rPr>
        <w:t>
      7) орталық депозитарийдің инвестициялау саясатына сәйкес мәміле жасауға ұсынылатын қорытындының мақсаты;</w:t>
      </w:r>
      <w:r>
        <w:br/>
      </w:r>
      <w:r>
        <w:rPr>
          <w:rFonts w:ascii="Times New Roman"/>
          <w:b w:val="false"/>
          <w:i w:val="false"/>
          <w:color w:val="000000"/>
          <w:sz w:val="28"/>
        </w:rPr>
        <w:t>
</w:t>
      </w:r>
      <w:r>
        <w:rPr>
          <w:rFonts w:ascii="Times New Roman"/>
          <w:b w:val="false"/>
          <w:i w:val="false"/>
          <w:color w:val="000000"/>
          <w:sz w:val="28"/>
        </w:rPr>
        <w:t>
      8) ұсыным берген тұлғалардың атқаратын лауазымдарын көрсетумен қойған қолдары;</w:t>
      </w:r>
      <w:r>
        <w:br/>
      </w:r>
      <w:r>
        <w:rPr>
          <w:rFonts w:ascii="Times New Roman"/>
          <w:b w:val="false"/>
          <w:i w:val="false"/>
          <w:color w:val="000000"/>
          <w:sz w:val="28"/>
        </w:rPr>
        <w:t>
</w:t>
      </w:r>
      <w:r>
        <w:rPr>
          <w:rFonts w:ascii="Times New Roman"/>
          <w:b w:val="false"/>
          <w:i w:val="false"/>
          <w:color w:val="000000"/>
          <w:sz w:val="28"/>
        </w:rPr>
        <w:t>
      9) орталық депозитарийдің ішкі құжаттарында белгіленген өзге де ақпарат.</w:t>
      </w:r>
      <w:r>
        <w:br/>
      </w:r>
      <w:r>
        <w:rPr>
          <w:rFonts w:ascii="Times New Roman"/>
          <w:b w:val="false"/>
          <w:i w:val="false"/>
          <w:color w:val="000000"/>
          <w:sz w:val="28"/>
        </w:rPr>
        <w:t>
</w:t>
      </w:r>
      <w:r>
        <w:rPr>
          <w:rFonts w:ascii="Times New Roman"/>
          <w:b w:val="false"/>
          <w:i w:val="false"/>
          <w:color w:val="000000"/>
          <w:sz w:val="28"/>
        </w:rPr>
        <w:t>
      56. Ұсынымдар оларды дайындауға негіздеме болған барлық құжаттармен бірге сақталады.</w:t>
      </w:r>
      <w:r>
        <w:br/>
      </w:r>
      <w:r>
        <w:rPr>
          <w:rFonts w:ascii="Times New Roman"/>
          <w:b w:val="false"/>
          <w:i w:val="false"/>
          <w:color w:val="000000"/>
          <w:sz w:val="28"/>
        </w:rPr>
        <w:t>
</w:t>
      </w:r>
      <w:r>
        <w:rPr>
          <w:rFonts w:ascii="Times New Roman"/>
          <w:b w:val="false"/>
          <w:i w:val="false"/>
          <w:color w:val="000000"/>
          <w:sz w:val="28"/>
        </w:rPr>
        <w:t>
      57. Орталық депозитарийдің тәуекелдерді басқару жөніндегі бөлімшесі:</w:t>
      </w:r>
      <w:r>
        <w:br/>
      </w:r>
      <w:r>
        <w:rPr>
          <w:rFonts w:ascii="Times New Roman"/>
          <w:b w:val="false"/>
          <w:i w:val="false"/>
          <w:color w:val="000000"/>
          <w:sz w:val="28"/>
        </w:rPr>
        <w:t>
</w:t>
      </w:r>
      <w:r>
        <w:rPr>
          <w:rFonts w:ascii="Times New Roman"/>
          <w:b w:val="false"/>
          <w:i w:val="false"/>
          <w:color w:val="000000"/>
          <w:sz w:val="28"/>
        </w:rPr>
        <w:t>
      1) қаржы құралдарымен операциялар бойынша, оның ішінде қаржы құралдары нарығында («stop-loss» лимиттері) бағалардың күрт ауытқуымен байланысты шамадан тыс шығыстарды болдырмау жөніндегі шұғыл рәсімдерді, сондай-ақ қаржы құралдары бойынша тиісті кірістіліктің бағаларының сыни деңгейлерін белгілейді, ол деңгейлерге жеткеннен кейін қаржы құралының нарықтық құнының («take-profit» лимиттері) төмендеу ықтималдығы артады. «Stop-loss» және «take-profit» лимиттері белсенді нарық жұмыс істейтін қаржы құралдары үшін, сондай-ақ тізбесін инвестициялық комитет анықтайтын өзге де қаржы құралдары үшін белгіленеді;</w:t>
      </w:r>
      <w:r>
        <w:br/>
      </w:r>
      <w:r>
        <w:rPr>
          <w:rFonts w:ascii="Times New Roman"/>
          <w:b w:val="false"/>
          <w:i w:val="false"/>
          <w:color w:val="000000"/>
          <w:sz w:val="28"/>
        </w:rPr>
        <w:t>
</w:t>
      </w:r>
      <w:r>
        <w:rPr>
          <w:rFonts w:ascii="Times New Roman"/>
          <w:b w:val="false"/>
          <w:i w:val="false"/>
          <w:color w:val="000000"/>
          <w:sz w:val="28"/>
        </w:rPr>
        <w:t>
      2) қаржы құралдары нарығының ауқымы мен динамикасына және қаржы құралының өтімділігіне сәйкес лимиттерді қайта қарауға бастамашы болады;</w:t>
      </w:r>
      <w:r>
        <w:br/>
      </w:r>
      <w:r>
        <w:rPr>
          <w:rFonts w:ascii="Times New Roman"/>
          <w:b w:val="false"/>
          <w:i w:val="false"/>
          <w:color w:val="000000"/>
          <w:sz w:val="28"/>
        </w:rPr>
        <w:t>
</w:t>
      </w:r>
      <w:r>
        <w:rPr>
          <w:rFonts w:ascii="Times New Roman"/>
          <w:b w:val="false"/>
          <w:i w:val="false"/>
          <w:color w:val="000000"/>
          <w:sz w:val="28"/>
        </w:rPr>
        <w:t>
      3) меншікті активтер бойынша өтімділікті жоғалту тәуекелдеріне ұшырайтындығы жөнінде қорытындыны дайындайды және осы қорытындыны директорлар кеңесіне береді;</w:t>
      </w:r>
      <w:r>
        <w:br/>
      </w:r>
      <w:r>
        <w:rPr>
          <w:rFonts w:ascii="Times New Roman"/>
          <w:b w:val="false"/>
          <w:i w:val="false"/>
          <w:color w:val="000000"/>
          <w:sz w:val="28"/>
        </w:rPr>
        <w:t>
</w:t>
      </w:r>
      <w:r>
        <w:rPr>
          <w:rFonts w:ascii="Times New Roman"/>
          <w:b w:val="false"/>
          <w:i w:val="false"/>
          <w:color w:val="000000"/>
          <w:sz w:val="28"/>
        </w:rPr>
        <w:t>
      4) меншікті активтер есебінен қаржы құралдарымен мәмілелер жүзеге асырылуы процесінде алынатын ақпарат негізінде инвестициялық портфельдің кредиттік, пайыздық, валюталық және баға тәуекелдеріне ұшырампаздығы туралы қорытындыны дайындайды және осы қорытындыны инвестициялық комитетке ұсынады;</w:t>
      </w:r>
      <w:r>
        <w:br/>
      </w:r>
      <w:r>
        <w:rPr>
          <w:rFonts w:ascii="Times New Roman"/>
          <w:b w:val="false"/>
          <w:i w:val="false"/>
          <w:color w:val="000000"/>
          <w:sz w:val="28"/>
        </w:rPr>
        <w:t>
</w:t>
      </w:r>
      <w:r>
        <w:rPr>
          <w:rFonts w:ascii="Times New Roman"/>
          <w:b w:val="false"/>
          <w:i w:val="false"/>
          <w:color w:val="000000"/>
          <w:sz w:val="28"/>
        </w:rPr>
        <w:t>
      5) тәуекелді бағалау моделі және ағымдағы бағаларды нарықтық бағаға келтіру негізінде қаржы құралдары құнына бағалауды жүргізеді, оның ішінде осы Нұсқаулықтың </w:t>
      </w:r>
      <w:r>
        <w:rPr>
          <w:rFonts w:ascii="Times New Roman"/>
          <w:b w:val="false"/>
          <w:i w:val="false"/>
          <w:color w:val="000000"/>
          <w:sz w:val="28"/>
        </w:rPr>
        <w:t>2-қосымшасының</w:t>
      </w:r>
      <w:r>
        <w:rPr>
          <w:rFonts w:ascii="Times New Roman"/>
          <w:b w:val="false"/>
          <w:i w:val="false"/>
          <w:color w:val="000000"/>
          <w:sz w:val="28"/>
        </w:rPr>
        <w:t xml:space="preserve"> 1-нысанына сәйкес баға тәуекелі бойынша стресс-тестингті жүзеге асырады;</w:t>
      </w:r>
      <w:r>
        <w:br/>
      </w:r>
      <w:r>
        <w:rPr>
          <w:rFonts w:ascii="Times New Roman"/>
          <w:b w:val="false"/>
          <w:i w:val="false"/>
          <w:color w:val="000000"/>
          <w:sz w:val="28"/>
        </w:rPr>
        <w:t>
</w:t>
      </w:r>
      <w:r>
        <w:rPr>
          <w:rFonts w:ascii="Times New Roman"/>
          <w:b w:val="false"/>
          <w:i w:val="false"/>
          <w:color w:val="000000"/>
          <w:sz w:val="28"/>
        </w:rPr>
        <w:t>
      6) бэк-тестинг жүргізеді, орталық депозитарий бойынша тарихи деректерді қолданып және стресс-тестинг жүргізу нәтижесінде есептелген нәтижелерді қаржы құралдарымен операцияларды жасасудың ағымдағы (нақты) нәтижелерімен салыстырып, тәуекелдерді өлшеу рәсімінің тиімділігін тексеруді жүзеге асырады;</w:t>
      </w:r>
      <w:r>
        <w:br/>
      </w:r>
      <w:r>
        <w:rPr>
          <w:rFonts w:ascii="Times New Roman"/>
          <w:b w:val="false"/>
          <w:i w:val="false"/>
          <w:color w:val="000000"/>
          <w:sz w:val="28"/>
        </w:rPr>
        <w:t>
</w:t>
      </w:r>
      <w:r>
        <w:rPr>
          <w:rFonts w:ascii="Times New Roman"/>
          <w:b w:val="false"/>
          <w:i w:val="false"/>
          <w:color w:val="000000"/>
          <w:sz w:val="28"/>
        </w:rPr>
        <w:t>
      7) стресс-тестингтің және бэк-тестингтің нәтижелерін директорлар кеңесіне және тәуекелдерді бағалау мен жүйелі түрдегі стресс-тестингтердің нәтижелерін қаржы құралдарымен мәмілелерді жасасуға қатысты инвестициялық шешімдерді қабылдауда қолданатын инвестициялық комитетке береді.</w:t>
      </w:r>
      <w:r>
        <w:br/>
      </w:r>
      <w:r>
        <w:rPr>
          <w:rFonts w:ascii="Times New Roman"/>
          <w:b w:val="false"/>
          <w:i w:val="false"/>
          <w:color w:val="000000"/>
          <w:sz w:val="28"/>
        </w:rPr>
        <w:t>
</w:t>
      </w:r>
      <w:r>
        <w:rPr>
          <w:rFonts w:ascii="Times New Roman"/>
          <w:b w:val="false"/>
          <w:i w:val="false"/>
          <w:color w:val="000000"/>
          <w:sz w:val="28"/>
        </w:rPr>
        <w:t>
      58. Орталық депозитарийдің тәуекелдерді басқару бойынша бөлімшесінің осы Нұсқаулықтың 57-тармағының 4) тармақшасына сәйкес дайындалған қорытындысында мына мәліметтерді қамтиды, бірақ олармен шектелмейді:</w:t>
      </w:r>
      <w:r>
        <w:br/>
      </w:r>
      <w:r>
        <w:rPr>
          <w:rFonts w:ascii="Times New Roman"/>
          <w:b w:val="false"/>
          <w:i w:val="false"/>
          <w:color w:val="000000"/>
          <w:sz w:val="28"/>
        </w:rPr>
        <w:t>
      инвестициялық комитет белгілеген лимиттердің сақталуына жасалатын мәміленің әсері туралы;</w:t>
      </w:r>
      <w:r>
        <w:br/>
      </w:r>
      <w:r>
        <w:rPr>
          <w:rFonts w:ascii="Times New Roman"/>
          <w:b w:val="false"/>
          <w:i w:val="false"/>
          <w:color w:val="000000"/>
          <w:sz w:val="28"/>
        </w:rPr>
        <w:t>
      осы қаржы құралын сатып алумен байланысты тәуекелдер туралы.</w:t>
      </w:r>
      <w:r>
        <w:br/>
      </w:r>
      <w:r>
        <w:rPr>
          <w:rFonts w:ascii="Times New Roman"/>
          <w:b w:val="false"/>
          <w:i w:val="false"/>
          <w:color w:val="000000"/>
          <w:sz w:val="28"/>
        </w:rPr>
        <w:t>
</w:t>
      </w:r>
      <w:r>
        <w:rPr>
          <w:rFonts w:ascii="Times New Roman"/>
          <w:b w:val="false"/>
          <w:i w:val="false"/>
          <w:color w:val="000000"/>
          <w:sz w:val="28"/>
        </w:rPr>
        <w:t>
      59. Ұсынымдар мен директорлар кеңесінің қорытындысы негізінде инвестициялаудың басым бағыттарын айқындайды, ал инвестициялық комитет инвестициялық шешімдерді қабылдайды және жылына бір реттен жиі емес мынадай инвестициялау лимиттерін белгілейді және қайта қарайды:</w:t>
      </w:r>
      <w:r>
        <w:br/>
      </w:r>
      <w:r>
        <w:rPr>
          <w:rFonts w:ascii="Times New Roman"/>
          <w:b w:val="false"/>
          <w:i w:val="false"/>
          <w:color w:val="000000"/>
          <w:sz w:val="28"/>
        </w:rPr>
        <w:t>
</w:t>
      </w:r>
      <w:r>
        <w:rPr>
          <w:rFonts w:ascii="Times New Roman"/>
          <w:b w:val="false"/>
          <w:i w:val="false"/>
          <w:color w:val="000000"/>
          <w:sz w:val="28"/>
        </w:rPr>
        <w:t>
      1) қаржы құралдарының түрлері бойынша инвестициялау лимиттерін;</w:t>
      </w:r>
      <w:r>
        <w:br/>
      </w:r>
      <w:r>
        <w:rPr>
          <w:rFonts w:ascii="Times New Roman"/>
          <w:b w:val="false"/>
          <w:i w:val="false"/>
          <w:color w:val="000000"/>
          <w:sz w:val="28"/>
        </w:rPr>
        <w:t>
</w:t>
      </w:r>
      <w:r>
        <w:rPr>
          <w:rFonts w:ascii="Times New Roman"/>
          <w:b w:val="false"/>
          <w:i w:val="false"/>
          <w:color w:val="000000"/>
          <w:sz w:val="28"/>
        </w:rPr>
        <w:t>
      2) негізгі қызмет түрі экономиканың белгілі бір секторымен байланысты эмитенттердің қаржы құралдарына инвестициялау лимиттерін;</w:t>
      </w:r>
      <w:r>
        <w:br/>
      </w:r>
      <w:r>
        <w:rPr>
          <w:rFonts w:ascii="Times New Roman"/>
          <w:b w:val="false"/>
          <w:i w:val="false"/>
          <w:color w:val="000000"/>
          <w:sz w:val="28"/>
        </w:rPr>
        <w:t>
</w:t>
      </w:r>
      <w:r>
        <w:rPr>
          <w:rFonts w:ascii="Times New Roman"/>
          <w:b w:val="false"/>
          <w:i w:val="false"/>
          <w:color w:val="000000"/>
          <w:sz w:val="28"/>
        </w:rPr>
        <w:t>
      3) қаржы құралдары үшін «stop-loss» лимиттерін;</w:t>
      </w:r>
      <w:r>
        <w:br/>
      </w:r>
      <w:r>
        <w:rPr>
          <w:rFonts w:ascii="Times New Roman"/>
          <w:b w:val="false"/>
          <w:i w:val="false"/>
          <w:color w:val="000000"/>
          <w:sz w:val="28"/>
        </w:rPr>
        <w:t>
</w:t>
      </w:r>
      <w:r>
        <w:rPr>
          <w:rFonts w:ascii="Times New Roman"/>
          <w:b w:val="false"/>
          <w:i w:val="false"/>
          <w:color w:val="000000"/>
          <w:sz w:val="28"/>
        </w:rPr>
        <w:t>
      4) қаржы құралдары үшін «take-profit» лимиттерін.</w:t>
      </w:r>
      <w:r>
        <w:br/>
      </w:r>
      <w:r>
        <w:rPr>
          <w:rFonts w:ascii="Times New Roman"/>
          <w:b w:val="false"/>
          <w:i w:val="false"/>
          <w:color w:val="000000"/>
          <w:sz w:val="28"/>
        </w:rPr>
        <w:t>
</w:t>
      </w:r>
      <w:r>
        <w:rPr>
          <w:rFonts w:ascii="Times New Roman"/>
          <w:b w:val="false"/>
          <w:i w:val="false"/>
          <w:color w:val="000000"/>
          <w:sz w:val="28"/>
        </w:rPr>
        <w:t>
      60. Инвестициялық комитет отырысының өткізілу қорытындылары бойынша міндетті түрде мыналарды көрсетумен хаттама жасалады:</w:t>
      </w:r>
      <w:r>
        <w:br/>
      </w:r>
      <w:r>
        <w:rPr>
          <w:rFonts w:ascii="Times New Roman"/>
          <w:b w:val="false"/>
          <w:i w:val="false"/>
          <w:color w:val="000000"/>
          <w:sz w:val="28"/>
        </w:rPr>
        <w:t>
</w:t>
      </w:r>
      <w:r>
        <w:rPr>
          <w:rFonts w:ascii="Times New Roman"/>
          <w:b w:val="false"/>
          <w:i w:val="false"/>
          <w:color w:val="000000"/>
          <w:sz w:val="28"/>
        </w:rPr>
        <w:t>
      1) отырыста қаралатын мәселелер тізбесін;</w:t>
      </w:r>
      <w:r>
        <w:br/>
      </w:r>
      <w:r>
        <w:rPr>
          <w:rFonts w:ascii="Times New Roman"/>
          <w:b w:val="false"/>
          <w:i w:val="false"/>
          <w:color w:val="000000"/>
          <w:sz w:val="28"/>
        </w:rPr>
        <w:t>
</w:t>
      </w:r>
      <w:r>
        <w:rPr>
          <w:rFonts w:ascii="Times New Roman"/>
          <w:b w:val="false"/>
          <w:i w:val="false"/>
          <w:color w:val="000000"/>
          <w:sz w:val="28"/>
        </w:rPr>
        <w:t>
      2) инвестициялық шешімді қабылдау үшін инвестициялық комитетке ұсынылған құжаттар тізбесін;</w:t>
      </w:r>
      <w:r>
        <w:br/>
      </w:r>
      <w:r>
        <w:rPr>
          <w:rFonts w:ascii="Times New Roman"/>
          <w:b w:val="false"/>
          <w:i w:val="false"/>
          <w:color w:val="000000"/>
          <w:sz w:val="28"/>
        </w:rPr>
        <w:t>
</w:t>
      </w:r>
      <w:r>
        <w:rPr>
          <w:rFonts w:ascii="Times New Roman"/>
          <w:b w:val="false"/>
          <w:i w:val="false"/>
          <w:color w:val="000000"/>
          <w:sz w:val="28"/>
        </w:rPr>
        <w:t>
      3) қаржы құралдарының атауын, сондай-ақ олармен мәмілелер жасау талаптарын көрсетумен, осы отырыста қабылданған инвестициялық шешімдердің параметрлерін;</w:t>
      </w:r>
      <w:r>
        <w:br/>
      </w:r>
      <w:r>
        <w:rPr>
          <w:rFonts w:ascii="Times New Roman"/>
          <w:b w:val="false"/>
          <w:i w:val="false"/>
          <w:color w:val="000000"/>
          <w:sz w:val="28"/>
        </w:rPr>
        <w:t>
</w:t>
      </w:r>
      <w:r>
        <w:rPr>
          <w:rFonts w:ascii="Times New Roman"/>
          <w:b w:val="false"/>
          <w:i w:val="false"/>
          <w:color w:val="000000"/>
          <w:sz w:val="28"/>
        </w:rPr>
        <w:t>
      4) отырыста қаралатын әрбір мәселе бойынша дауыс беру қорытындыларын;</w:t>
      </w:r>
      <w:r>
        <w:br/>
      </w:r>
      <w:r>
        <w:rPr>
          <w:rFonts w:ascii="Times New Roman"/>
          <w:b w:val="false"/>
          <w:i w:val="false"/>
          <w:color w:val="000000"/>
          <w:sz w:val="28"/>
        </w:rPr>
        <w:t>
</w:t>
      </w:r>
      <w:r>
        <w:rPr>
          <w:rFonts w:ascii="Times New Roman"/>
          <w:b w:val="false"/>
          <w:i w:val="false"/>
          <w:color w:val="000000"/>
          <w:sz w:val="28"/>
        </w:rPr>
        <w:t>
      5) инвестициялық комитет мүшелерінің негіздемелері мен күтілетін тиімділігі бар пікірлерін, оның ішінде олардың қабылданған шешіммен келіспеушілігі және ерекше пікір болған жағдайда.</w:t>
      </w:r>
      <w:r>
        <w:br/>
      </w:r>
      <w:r>
        <w:rPr>
          <w:rFonts w:ascii="Times New Roman"/>
          <w:b w:val="false"/>
          <w:i w:val="false"/>
          <w:color w:val="000000"/>
          <w:sz w:val="28"/>
        </w:rPr>
        <w:t>
</w:t>
      </w:r>
      <w:r>
        <w:rPr>
          <w:rFonts w:ascii="Times New Roman"/>
          <w:b w:val="false"/>
          <w:i w:val="false"/>
          <w:color w:val="000000"/>
          <w:sz w:val="28"/>
        </w:rPr>
        <w:t>
      61. Хаттамаға инвестициялық комитеттің отырысқа қатысып отырған барлық мүшелері қол қояды және ол инвестициялық комитет қабылданған инвестициялық шешімдермен бірге сақталады.</w:t>
      </w:r>
      <w:r>
        <w:br/>
      </w:r>
      <w:r>
        <w:rPr>
          <w:rFonts w:ascii="Times New Roman"/>
          <w:b w:val="false"/>
          <w:i w:val="false"/>
          <w:color w:val="000000"/>
          <w:sz w:val="28"/>
        </w:rPr>
        <w:t>
</w:t>
      </w:r>
      <w:r>
        <w:rPr>
          <w:rFonts w:ascii="Times New Roman"/>
          <w:b w:val="false"/>
          <w:i w:val="false"/>
          <w:color w:val="000000"/>
          <w:sz w:val="28"/>
        </w:rPr>
        <w:t>
      62. Инвестициялық шешім қаржы құралдарымен жасалатын бір және сондай-ақ бірнеше мәмілелерге қатысты қабылдануы мүмкін.</w:t>
      </w:r>
      <w:r>
        <w:br/>
      </w:r>
      <w:r>
        <w:rPr>
          <w:rFonts w:ascii="Times New Roman"/>
          <w:b w:val="false"/>
          <w:i w:val="false"/>
          <w:color w:val="000000"/>
          <w:sz w:val="28"/>
        </w:rPr>
        <w:t>
</w:t>
      </w:r>
      <w:r>
        <w:rPr>
          <w:rFonts w:ascii="Times New Roman"/>
          <w:b w:val="false"/>
          <w:i w:val="false"/>
          <w:color w:val="000000"/>
          <w:sz w:val="28"/>
        </w:rPr>
        <w:t>
      63. Инвестициялық комитет отырысының қорытындысы бойынша қабылданған қаржы құралдарымен мәміле жасау үшін инвестициялық шешімде:</w:t>
      </w:r>
      <w:r>
        <w:br/>
      </w:r>
      <w:r>
        <w:rPr>
          <w:rFonts w:ascii="Times New Roman"/>
          <w:b w:val="false"/>
          <w:i w:val="false"/>
          <w:color w:val="000000"/>
          <w:sz w:val="28"/>
        </w:rPr>
        <w:t>
</w:t>
      </w:r>
      <w:r>
        <w:rPr>
          <w:rFonts w:ascii="Times New Roman"/>
          <w:b w:val="false"/>
          <w:i w:val="false"/>
          <w:color w:val="000000"/>
          <w:sz w:val="28"/>
        </w:rPr>
        <w:t>
      1) инвестициялық шешімнің қабылданған күні және нөмірі;</w:t>
      </w:r>
      <w:r>
        <w:br/>
      </w:r>
      <w:r>
        <w:rPr>
          <w:rFonts w:ascii="Times New Roman"/>
          <w:b w:val="false"/>
          <w:i w:val="false"/>
          <w:color w:val="000000"/>
          <w:sz w:val="28"/>
        </w:rPr>
        <w:t>
</w:t>
      </w:r>
      <w:r>
        <w:rPr>
          <w:rFonts w:ascii="Times New Roman"/>
          <w:b w:val="false"/>
          <w:i w:val="false"/>
          <w:color w:val="000000"/>
          <w:sz w:val="28"/>
        </w:rPr>
        <w:t>
      2) инвестициялық шешім қабылдауға негіздеме болған ұсынымның берілген күні және нөмірі;</w:t>
      </w:r>
      <w:r>
        <w:br/>
      </w:r>
      <w:r>
        <w:rPr>
          <w:rFonts w:ascii="Times New Roman"/>
          <w:b w:val="false"/>
          <w:i w:val="false"/>
          <w:color w:val="000000"/>
          <w:sz w:val="28"/>
        </w:rPr>
        <w:t>
</w:t>
      </w:r>
      <w:r>
        <w:rPr>
          <w:rFonts w:ascii="Times New Roman"/>
          <w:b w:val="false"/>
          <w:i w:val="false"/>
          <w:color w:val="000000"/>
          <w:sz w:val="28"/>
        </w:rPr>
        <w:t>
      3) жасалуы тиіс мәміленің түрі;</w:t>
      </w:r>
      <w:r>
        <w:br/>
      </w:r>
      <w:r>
        <w:rPr>
          <w:rFonts w:ascii="Times New Roman"/>
          <w:b w:val="false"/>
          <w:i w:val="false"/>
          <w:color w:val="000000"/>
          <w:sz w:val="28"/>
        </w:rPr>
        <w:t>
</w:t>
      </w:r>
      <w:r>
        <w:rPr>
          <w:rFonts w:ascii="Times New Roman"/>
          <w:b w:val="false"/>
          <w:i w:val="false"/>
          <w:color w:val="000000"/>
          <w:sz w:val="28"/>
        </w:rPr>
        <w:t>
      4) мәміле жасалуы тиіс қаржы құралын сәйкестендіргіш;</w:t>
      </w:r>
      <w:r>
        <w:br/>
      </w:r>
      <w:r>
        <w:rPr>
          <w:rFonts w:ascii="Times New Roman"/>
          <w:b w:val="false"/>
          <w:i w:val="false"/>
          <w:color w:val="000000"/>
          <w:sz w:val="28"/>
        </w:rPr>
        <w:t>
</w:t>
      </w:r>
      <w:r>
        <w:rPr>
          <w:rFonts w:ascii="Times New Roman"/>
          <w:b w:val="false"/>
          <w:i w:val="false"/>
          <w:color w:val="000000"/>
          <w:sz w:val="28"/>
        </w:rPr>
        <w:t>
      5) жасалуы тиіс мәміленің көлемі, бағасы және сомасы (көлемінің, бағасының және сомасының диапазоны);</w:t>
      </w:r>
      <w:r>
        <w:br/>
      </w:r>
      <w:r>
        <w:rPr>
          <w:rFonts w:ascii="Times New Roman"/>
          <w:b w:val="false"/>
          <w:i w:val="false"/>
          <w:color w:val="000000"/>
          <w:sz w:val="28"/>
        </w:rPr>
        <w:t>
</w:t>
      </w:r>
      <w:r>
        <w:rPr>
          <w:rFonts w:ascii="Times New Roman"/>
          <w:b w:val="false"/>
          <w:i w:val="false"/>
          <w:color w:val="000000"/>
          <w:sz w:val="28"/>
        </w:rPr>
        <w:t>
      6) мәміле жасау мерзімдері;</w:t>
      </w:r>
      <w:r>
        <w:br/>
      </w:r>
      <w:r>
        <w:rPr>
          <w:rFonts w:ascii="Times New Roman"/>
          <w:b w:val="false"/>
          <w:i w:val="false"/>
          <w:color w:val="000000"/>
          <w:sz w:val="28"/>
        </w:rPr>
        <w:t>
</w:t>
      </w:r>
      <w:r>
        <w:rPr>
          <w:rFonts w:ascii="Times New Roman"/>
          <w:b w:val="false"/>
          <w:i w:val="false"/>
          <w:color w:val="000000"/>
          <w:sz w:val="28"/>
        </w:rPr>
        <w:t>
      7) мәміле жасау болжанатын нарықтың типіне сілтеме (алғашқы немесе қайталама, ұйымдастырылған немесе ұйымдастырылмаған, халықаралық нарықтар);</w:t>
      </w:r>
      <w:r>
        <w:br/>
      </w:r>
      <w:r>
        <w:rPr>
          <w:rFonts w:ascii="Times New Roman"/>
          <w:b w:val="false"/>
          <w:i w:val="false"/>
          <w:color w:val="000000"/>
          <w:sz w:val="28"/>
        </w:rPr>
        <w:t>
</w:t>
      </w:r>
      <w:r>
        <w:rPr>
          <w:rFonts w:ascii="Times New Roman"/>
          <w:b w:val="false"/>
          <w:i w:val="false"/>
          <w:color w:val="000000"/>
          <w:sz w:val="28"/>
        </w:rPr>
        <w:t>
      8) көмегі арқылы мәміле жасау болжанатын делдалдың (брокердің) атауы (мұндай бар болған кезде);</w:t>
      </w:r>
      <w:r>
        <w:br/>
      </w:r>
      <w:r>
        <w:rPr>
          <w:rFonts w:ascii="Times New Roman"/>
          <w:b w:val="false"/>
          <w:i w:val="false"/>
          <w:color w:val="000000"/>
          <w:sz w:val="28"/>
        </w:rPr>
        <w:t>
</w:t>
      </w:r>
      <w:r>
        <w:rPr>
          <w:rFonts w:ascii="Times New Roman"/>
          <w:b w:val="false"/>
          <w:i w:val="false"/>
          <w:color w:val="000000"/>
          <w:sz w:val="28"/>
        </w:rPr>
        <w:t>
      9) инвестициялық комитет мүшелерінің біреуінде инвестициялық шешімнің қабылдануына (қабылданбауына) қатысты ерекше пікірінің болуына сілтеме;</w:t>
      </w:r>
      <w:r>
        <w:br/>
      </w:r>
      <w:r>
        <w:rPr>
          <w:rFonts w:ascii="Times New Roman"/>
          <w:b w:val="false"/>
          <w:i w:val="false"/>
          <w:color w:val="000000"/>
          <w:sz w:val="28"/>
        </w:rPr>
        <w:t>
</w:t>
      </w:r>
      <w:r>
        <w:rPr>
          <w:rFonts w:ascii="Times New Roman"/>
          <w:b w:val="false"/>
          <w:i w:val="false"/>
          <w:color w:val="000000"/>
          <w:sz w:val="28"/>
        </w:rPr>
        <w:t>
      10) инвестициялық шешімді қабылдаған тұлғалардың атқаратын лауазымдарын көрсетумен қойған қолдары болады.</w:t>
      </w:r>
      <w:r>
        <w:br/>
      </w:r>
      <w:r>
        <w:rPr>
          <w:rFonts w:ascii="Times New Roman"/>
          <w:b w:val="false"/>
          <w:i w:val="false"/>
          <w:color w:val="000000"/>
          <w:sz w:val="28"/>
        </w:rPr>
        <w:t>
</w:t>
      </w:r>
      <w:r>
        <w:rPr>
          <w:rFonts w:ascii="Times New Roman"/>
          <w:b w:val="false"/>
          <w:i w:val="false"/>
          <w:color w:val="000000"/>
          <w:sz w:val="28"/>
        </w:rPr>
        <w:t>
      64. Хеджирлеу құралдарымен мәміле жасау үшін инвестициялық шешім осы Нұсқаулықтың 63-тармағының 1), 2), 3), 7), 8), 9) және 10) тармақшаларында көрсетілген мәліметтермен басқа мыналардан тұрады:</w:t>
      </w:r>
      <w:r>
        <w:br/>
      </w:r>
      <w:r>
        <w:rPr>
          <w:rFonts w:ascii="Times New Roman"/>
          <w:b w:val="false"/>
          <w:i w:val="false"/>
          <w:color w:val="000000"/>
          <w:sz w:val="28"/>
        </w:rPr>
        <w:t>
</w:t>
      </w:r>
      <w:r>
        <w:rPr>
          <w:rFonts w:ascii="Times New Roman"/>
          <w:b w:val="false"/>
          <w:i w:val="false"/>
          <w:color w:val="000000"/>
          <w:sz w:val="28"/>
        </w:rPr>
        <w:t>
      1) хеджирлеу құралын оның түрін, жасалу мерзімін, көлемін, құнын (сыйлықақысын) көрсете отырып, хеджирлеу операциясының жасалуы жоспарланатын нарықты және осы құралдың басқа да сипаттамаларын (талаптарын) жан-жақты сипатталуы;</w:t>
      </w:r>
      <w:r>
        <w:br/>
      </w:r>
      <w:r>
        <w:rPr>
          <w:rFonts w:ascii="Times New Roman"/>
          <w:b w:val="false"/>
          <w:i w:val="false"/>
          <w:color w:val="000000"/>
          <w:sz w:val="28"/>
        </w:rPr>
        <w:t>
</w:t>
      </w:r>
      <w:r>
        <w:rPr>
          <w:rFonts w:ascii="Times New Roman"/>
          <w:b w:val="false"/>
          <w:i w:val="false"/>
          <w:color w:val="000000"/>
          <w:sz w:val="28"/>
        </w:rPr>
        <w:t>
      2) осы хеджирлеу құралын қолданудан күтілетін нәтижелер;</w:t>
      </w:r>
      <w:r>
        <w:br/>
      </w:r>
      <w:r>
        <w:rPr>
          <w:rFonts w:ascii="Times New Roman"/>
          <w:b w:val="false"/>
          <w:i w:val="false"/>
          <w:color w:val="000000"/>
          <w:sz w:val="28"/>
        </w:rPr>
        <w:t>
</w:t>
      </w:r>
      <w:r>
        <w:rPr>
          <w:rFonts w:ascii="Times New Roman"/>
          <w:b w:val="false"/>
          <w:i w:val="false"/>
          <w:color w:val="000000"/>
          <w:sz w:val="28"/>
        </w:rPr>
        <w:t>
      3) хеджирлеу объектісі тәуекелін (базистік активінің) оның түрін (пайыздық, баға, валюталық және тағы басқалар), сондай-ақ оның бағалау әдісін көрсете отырып бағалау;</w:t>
      </w:r>
      <w:r>
        <w:br/>
      </w:r>
      <w:r>
        <w:rPr>
          <w:rFonts w:ascii="Times New Roman"/>
          <w:b w:val="false"/>
          <w:i w:val="false"/>
          <w:color w:val="000000"/>
          <w:sz w:val="28"/>
        </w:rPr>
        <w:t>
</w:t>
      </w:r>
      <w:r>
        <w:rPr>
          <w:rFonts w:ascii="Times New Roman"/>
          <w:b w:val="false"/>
          <w:i w:val="false"/>
          <w:color w:val="000000"/>
          <w:sz w:val="28"/>
        </w:rPr>
        <w:t>
      4) қажетті деректемелері (ұлттық сәйкестендіру нөмірі, саны, құны, көлемі, валютасы) көрсетілген хеджирлеу объектісі;</w:t>
      </w:r>
      <w:r>
        <w:br/>
      </w:r>
      <w:r>
        <w:rPr>
          <w:rFonts w:ascii="Times New Roman"/>
          <w:b w:val="false"/>
          <w:i w:val="false"/>
          <w:color w:val="000000"/>
          <w:sz w:val="28"/>
        </w:rPr>
        <w:t>
</w:t>
      </w:r>
      <w:r>
        <w:rPr>
          <w:rFonts w:ascii="Times New Roman"/>
          <w:b w:val="false"/>
          <w:i w:val="false"/>
          <w:color w:val="000000"/>
          <w:sz w:val="28"/>
        </w:rPr>
        <w:t>
      5) осы операцияны жасау хеджирлеу объектісі бойынша ықтимал шығындардың (алынбаған кіріс) мөлшерін төмендетуге алып келетінін растайтын есеп айырысу.</w:t>
      </w:r>
      <w:r>
        <w:br/>
      </w:r>
      <w:r>
        <w:rPr>
          <w:rFonts w:ascii="Times New Roman"/>
          <w:b w:val="false"/>
          <w:i w:val="false"/>
          <w:color w:val="000000"/>
          <w:sz w:val="28"/>
        </w:rPr>
        <w:t>
</w:t>
      </w:r>
      <w:r>
        <w:rPr>
          <w:rFonts w:ascii="Times New Roman"/>
          <w:b w:val="false"/>
          <w:i w:val="false"/>
          <w:color w:val="000000"/>
          <w:sz w:val="28"/>
        </w:rPr>
        <w:t>
      65. Инвестициялық комитет отырысының қорытындысы бойынша қабылданған инвестициялық шешім қаржы құралдарымен мәмілені жасасу үшін орындалуға беріледі.</w:t>
      </w:r>
    </w:p>
    <w:bookmarkEnd w:id="11"/>
    <w:bookmarkStart w:name="z302" w:id="12"/>
    <w:p>
      <w:pPr>
        <w:spacing w:after="0"/>
        <w:ind w:left="0"/>
        <w:jc w:val="left"/>
      </w:pPr>
      <w:r>
        <w:rPr>
          <w:rFonts w:ascii="Times New Roman"/>
          <w:b/>
          <w:i w:val="false"/>
          <w:color w:val="000000"/>
        </w:rPr>
        <w:t xml:space="preserve"> 
6-тарау. Орталық депозитарийдің ішкі бақылау жүйесінің бар болуына қойылатын талаптар</w:t>
      </w:r>
    </w:p>
    <w:bookmarkEnd w:id="12"/>
    <w:bookmarkStart w:name="z303" w:id="13"/>
    <w:p>
      <w:pPr>
        <w:spacing w:after="0"/>
        <w:ind w:left="0"/>
        <w:jc w:val="both"/>
      </w:pPr>
      <w:r>
        <w:rPr>
          <w:rFonts w:ascii="Times New Roman"/>
          <w:b w:val="false"/>
          <w:i w:val="false"/>
          <w:color w:val="000000"/>
          <w:sz w:val="28"/>
        </w:rPr>
        <w:t>
      66. Орталық депозитарийдің директорлар кеңесі ішкі бақылаудың бірдей жүйесінің болуын қамтамасыз етеді және орталық депозитарий қызметкерлерінің ішкі бақылау саласында өз міндеттерін орындауы үшін жағдай жасайды.</w:t>
      </w:r>
      <w:r>
        <w:br/>
      </w:r>
      <w:r>
        <w:rPr>
          <w:rFonts w:ascii="Times New Roman"/>
          <w:b w:val="false"/>
          <w:i w:val="false"/>
          <w:color w:val="000000"/>
          <w:sz w:val="28"/>
        </w:rPr>
        <w:t>
</w:t>
      </w:r>
      <w:r>
        <w:rPr>
          <w:rFonts w:ascii="Times New Roman"/>
          <w:b w:val="false"/>
          <w:i w:val="false"/>
          <w:color w:val="000000"/>
          <w:sz w:val="28"/>
        </w:rPr>
        <w:t>
      67. Орталық депозитарийдегі ішкі бақылау жүйесі мынадай мақсаттарды:</w:t>
      </w:r>
      <w:r>
        <w:br/>
      </w:r>
      <w:r>
        <w:rPr>
          <w:rFonts w:ascii="Times New Roman"/>
          <w:b w:val="false"/>
          <w:i w:val="false"/>
          <w:color w:val="000000"/>
          <w:sz w:val="28"/>
        </w:rPr>
        <w:t>
</w:t>
      </w:r>
      <w:r>
        <w:rPr>
          <w:rFonts w:ascii="Times New Roman"/>
          <w:b w:val="false"/>
          <w:i w:val="false"/>
          <w:color w:val="000000"/>
          <w:sz w:val="28"/>
        </w:rPr>
        <w:t>
      1) орталық депозитарийдің активтерін басқарудың, есепке алу рәсімдерінің және бағалы қағаздар бойынша құқықтарды растаудың, қаржы құралдарындағы есептеудің және бағалы қағаздар ұстаушыларының тізілімдері жүйесіндегі мәліметтердің көрсетілуін және шығындар болуын айқындаудың тиімділігін тексеруді көздейтін орталық депозитарийдің қызметінің операциялық және қаржылық тиімділігін;</w:t>
      </w:r>
      <w:r>
        <w:br/>
      </w:r>
      <w:r>
        <w:rPr>
          <w:rFonts w:ascii="Times New Roman"/>
          <w:b w:val="false"/>
          <w:i w:val="false"/>
          <w:color w:val="000000"/>
          <w:sz w:val="28"/>
        </w:rPr>
        <w:t>
</w:t>
      </w:r>
      <w:r>
        <w:rPr>
          <w:rFonts w:ascii="Times New Roman"/>
          <w:b w:val="false"/>
          <w:i w:val="false"/>
          <w:color w:val="000000"/>
          <w:sz w:val="28"/>
        </w:rPr>
        <w:t>
      2) қаржылық және басқарушылық ақпараттың сенімділігін, толықтығы мен уақтылығын. Осы мақсат шынайы және сапалы қаржылық есептіліктің жасалуын және шешімдер қабылдаған кезде орталық депозитарий пайдаланған басқа қаржы құжаттарын тексеруді болжайды;</w:t>
      </w:r>
      <w:r>
        <w:br/>
      </w:r>
      <w:r>
        <w:rPr>
          <w:rFonts w:ascii="Times New Roman"/>
          <w:b w:val="false"/>
          <w:i w:val="false"/>
          <w:color w:val="000000"/>
          <w:sz w:val="28"/>
        </w:rPr>
        <w:t>
</w:t>
      </w:r>
      <w:r>
        <w:rPr>
          <w:rFonts w:ascii="Times New Roman"/>
          <w:b w:val="false"/>
          <w:i w:val="false"/>
          <w:color w:val="000000"/>
          <w:sz w:val="28"/>
        </w:rPr>
        <w:t>
      3) орталық депозитарий Қазақстан Республикасының заңнамасын, оның ішінде уәкілетті органның нормативтік құқықтық актілерін, сондай-ақ орталық депозитарийдің ішкі саясаты мен рәсімдерін айқындайтын құжаттардың талаптарын сақтауын тексеруді болжайтын Қазақстан Республикасы заңнамаларының талаптарын сақтауды жүзеге асыру үшін жасалады.</w:t>
      </w:r>
      <w:r>
        <w:br/>
      </w:r>
      <w:r>
        <w:rPr>
          <w:rFonts w:ascii="Times New Roman"/>
          <w:b w:val="false"/>
          <w:i w:val="false"/>
          <w:color w:val="000000"/>
          <w:sz w:val="28"/>
        </w:rPr>
        <w:t>
</w:t>
      </w:r>
      <w:r>
        <w:rPr>
          <w:rFonts w:ascii="Times New Roman"/>
          <w:b w:val="false"/>
          <w:i w:val="false"/>
          <w:color w:val="000000"/>
          <w:sz w:val="28"/>
        </w:rPr>
        <w:t>
      68. Ішкі бақылау жүйесі мынадай үш кезеңнің үздіксіз кезекті түрде жүру принципі бойынша қызмет етуі тиіс:</w:t>
      </w:r>
      <w:r>
        <w:br/>
      </w:r>
      <w:r>
        <w:rPr>
          <w:rFonts w:ascii="Times New Roman"/>
          <w:b w:val="false"/>
          <w:i w:val="false"/>
          <w:color w:val="000000"/>
          <w:sz w:val="28"/>
        </w:rPr>
        <w:t>
</w:t>
      </w:r>
      <w:r>
        <w:rPr>
          <w:rFonts w:ascii="Times New Roman"/>
          <w:b w:val="false"/>
          <w:i w:val="false"/>
          <w:color w:val="000000"/>
          <w:sz w:val="28"/>
        </w:rPr>
        <w:t>
      1) орталық депозитарийдің ішкі регламенттеріне рәсімдерді енгізу жолымен ішкі бақылау жүйесін (тиімділікті бақылау нәтижелерін есепке ала отырып) қалыптастыру;</w:t>
      </w:r>
      <w:r>
        <w:br/>
      </w:r>
      <w:r>
        <w:rPr>
          <w:rFonts w:ascii="Times New Roman"/>
          <w:b w:val="false"/>
          <w:i w:val="false"/>
          <w:color w:val="000000"/>
          <w:sz w:val="28"/>
        </w:rPr>
        <w:t>
</w:t>
      </w:r>
      <w:r>
        <w:rPr>
          <w:rFonts w:ascii="Times New Roman"/>
          <w:b w:val="false"/>
          <w:i w:val="false"/>
          <w:color w:val="000000"/>
          <w:sz w:val="28"/>
        </w:rPr>
        <w:t>
      2) жұмыста орталық депозитарийдің ішкі регламенттерін орындау;</w:t>
      </w:r>
      <w:r>
        <w:br/>
      </w:r>
      <w:r>
        <w:rPr>
          <w:rFonts w:ascii="Times New Roman"/>
          <w:b w:val="false"/>
          <w:i w:val="false"/>
          <w:color w:val="000000"/>
          <w:sz w:val="28"/>
        </w:rPr>
        <w:t>
</w:t>
      </w:r>
      <w:r>
        <w:rPr>
          <w:rFonts w:ascii="Times New Roman"/>
          <w:b w:val="false"/>
          <w:i w:val="false"/>
          <w:color w:val="000000"/>
          <w:sz w:val="28"/>
        </w:rPr>
        <w:t>
      3) ішкі бақылау жүйесінің тиімділігін бағалауды жүргізу.</w:t>
      </w:r>
      <w:r>
        <w:br/>
      </w:r>
      <w:r>
        <w:rPr>
          <w:rFonts w:ascii="Times New Roman"/>
          <w:b w:val="false"/>
          <w:i w:val="false"/>
          <w:color w:val="000000"/>
          <w:sz w:val="28"/>
        </w:rPr>
        <w:t>
</w:t>
      </w:r>
      <w:r>
        <w:rPr>
          <w:rFonts w:ascii="Times New Roman"/>
          <w:b w:val="false"/>
          <w:i w:val="false"/>
          <w:color w:val="000000"/>
          <w:sz w:val="28"/>
        </w:rPr>
        <w:t>
      69. Ішкі бақылау жүйесі мына рәсімдерді жүргізуді қамтиды:</w:t>
      </w:r>
      <w:r>
        <w:br/>
      </w:r>
      <w:r>
        <w:rPr>
          <w:rFonts w:ascii="Times New Roman"/>
          <w:b w:val="false"/>
          <w:i w:val="false"/>
          <w:color w:val="000000"/>
          <w:sz w:val="28"/>
        </w:rPr>
        <w:t>
</w:t>
      </w:r>
      <w:r>
        <w:rPr>
          <w:rFonts w:ascii="Times New Roman"/>
          <w:b w:val="false"/>
          <w:i w:val="false"/>
          <w:color w:val="000000"/>
          <w:sz w:val="28"/>
        </w:rPr>
        <w:t>
      1) қызметтің жоспарлы көрсеткіштерін қоса беріп, орталық депозитарий қызметінің ағымдағы нәтижелері туралы есептерді директорлар кеңесіне беру арқылы орталық депозитарийдің алға қойылған мақсаттары мен міндеттеріне қол жеткізу процесін тоқсан сайын тексеру;</w:t>
      </w:r>
      <w:r>
        <w:br/>
      </w:r>
      <w:r>
        <w:rPr>
          <w:rFonts w:ascii="Times New Roman"/>
          <w:b w:val="false"/>
          <w:i w:val="false"/>
          <w:color w:val="000000"/>
          <w:sz w:val="28"/>
        </w:rPr>
        <w:t>
</w:t>
      </w:r>
      <w:r>
        <w:rPr>
          <w:rFonts w:ascii="Times New Roman"/>
          <w:b w:val="false"/>
          <w:i w:val="false"/>
          <w:color w:val="000000"/>
          <w:sz w:val="28"/>
        </w:rPr>
        <w:t>
      2) бөлімше қызметінің нәтижелері туралы стандартты нақты есептерді бөлімше басшыларының ай сайынғы негізде тексеруі;</w:t>
      </w:r>
      <w:r>
        <w:br/>
      </w:r>
      <w:r>
        <w:rPr>
          <w:rFonts w:ascii="Times New Roman"/>
          <w:b w:val="false"/>
          <w:i w:val="false"/>
          <w:color w:val="000000"/>
          <w:sz w:val="28"/>
        </w:rPr>
        <w:t>
</w:t>
      </w:r>
      <w:r>
        <w:rPr>
          <w:rFonts w:ascii="Times New Roman"/>
          <w:b w:val="false"/>
          <w:i w:val="false"/>
          <w:color w:val="000000"/>
          <w:sz w:val="28"/>
        </w:rPr>
        <w:t>
      3) материалдық маңызды ақпаратқа және бағдарламалық-техникалық қамтамасыз етуге қол жетімділікті шектеуге бақылау жүргізу мақсатымен тексеру;</w:t>
      </w:r>
      <w:r>
        <w:br/>
      </w:r>
      <w:r>
        <w:rPr>
          <w:rFonts w:ascii="Times New Roman"/>
          <w:b w:val="false"/>
          <w:i w:val="false"/>
          <w:color w:val="000000"/>
          <w:sz w:val="28"/>
        </w:rPr>
        <w:t>
</w:t>
      </w:r>
      <w:r>
        <w:rPr>
          <w:rFonts w:ascii="Times New Roman"/>
          <w:b w:val="false"/>
          <w:i w:val="false"/>
          <w:color w:val="000000"/>
          <w:sz w:val="28"/>
        </w:rPr>
        <w:t>
      4) тәуекелдің белгіленген лимиттерінің сақталуын тексеру мен анықталған сәйкессіздіктерді жою жөніндегі іс-шараларды іске асыру;</w:t>
      </w:r>
      <w:r>
        <w:br/>
      </w:r>
      <w:r>
        <w:rPr>
          <w:rFonts w:ascii="Times New Roman"/>
          <w:b w:val="false"/>
          <w:i w:val="false"/>
          <w:color w:val="000000"/>
          <w:sz w:val="28"/>
        </w:rPr>
        <w:t>
</w:t>
      </w:r>
      <w:r>
        <w:rPr>
          <w:rFonts w:ascii="Times New Roman"/>
          <w:b w:val="false"/>
          <w:i w:val="false"/>
          <w:color w:val="000000"/>
          <w:sz w:val="28"/>
        </w:rPr>
        <w:t>
      5) міндетті авторластыруды талап ететін операциялардың тізбесіне орталық депозитарийдің директорлар кеңесінің талаптарын белгілеу;</w:t>
      </w:r>
      <w:r>
        <w:br/>
      </w:r>
      <w:r>
        <w:rPr>
          <w:rFonts w:ascii="Times New Roman"/>
          <w:b w:val="false"/>
          <w:i w:val="false"/>
          <w:color w:val="000000"/>
          <w:sz w:val="28"/>
        </w:rPr>
        <w:t>
</w:t>
      </w:r>
      <w:r>
        <w:rPr>
          <w:rFonts w:ascii="Times New Roman"/>
          <w:b w:val="false"/>
          <w:i w:val="false"/>
          <w:color w:val="000000"/>
          <w:sz w:val="28"/>
        </w:rPr>
        <w:t>
      6) операциялардың шарттары мен орталық депозитарийдің қызметіне байланысты тәуекелдерді басқару үлгілерін қолданудың нәтижелерін тексеру;</w:t>
      </w:r>
      <w:r>
        <w:br/>
      </w:r>
      <w:r>
        <w:rPr>
          <w:rFonts w:ascii="Times New Roman"/>
          <w:b w:val="false"/>
          <w:i w:val="false"/>
          <w:color w:val="000000"/>
          <w:sz w:val="28"/>
        </w:rPr>
        <w:t>
</w:t>
      </w:r>
      <w:r>
        <w:rPr>
          <w:rFonts w:ascii="Times New Roman"/>
          <w:b w:val="false"/>
          <w:i w:val="false"/>
          <w:color w:val="000000"/>
          <w:sz w:val="28"/>
        </w:rPr>
        <w:t>
      7) жүргізілген операцияларды орталық депозитарийдің есебінде және есептілігінде көрсетудің уақтылығын, дұрыстығын, толықтығы мен дәлдігін тексеру;</w:t>
      </w:r>
      <w:r>
        <w:br/>
      </w:r>
      <w:r>
        <w:rPr>
          <w:rFonts w:ascii="Times New Roman"/>
          <w:b w:val="false"/>
          <w:i w:val="false"/>
          <w:color w:val="000000"/>
          <w:sz w:val="28"/>
        </w:rPr>
        <w:t>
</w:t>
      </w:r>
      <w:r>
        <w:rPr>
          <w:rFonts w:ascii="Times New Roman"/>
          <w:b w:val="false"/>
          <w:i w:val="false"/>
          <w:color w:val="000000"/>
          <w:sz w:val="28"/>
        </w:rPr>
        <w:t>
      8) орталық депозитарийдің есепке алу жүйесін, жеке шоттардың бірыңғай жүйесін және өзге ақпараттық және коммуникациялық жүйені қоса алғанда, орталық депозитарийдің бағдарламалық-техникалық қамтамасыз етілуінің сенімді қызмет етуін тексеру;</w:t>
      </w:r>
      <w:r>
        <w:br/>
      </w:r>
      <w:r>
        <w:rPr>
          <w:rFonts w:ascii="Times New Roman"/>
          <w:b w:val="false"/>
          <w:i w:val="false"/>
          <w:color w:val="000000"/>
          <w:sz w:val="28"/>
        </w:rPr>
        <w:t>
</w:t>
      </w:r>
      <w:r>
        <w:rPr>
          <w:rFonts w:ascii="Times New Roman"/>
          <w:b w:val="false"/>
          <w:i w:val="false"/>
          <w:color w:val="000000"/>
          <w:sz w:val="28"/>
        </w:rPr>
        <w:t>
      9) Қылмыстық жолмен алынған кірістерді заңдастыруға (жылыстатуға) және терроризмді қаржыландыруға қарсы іс-қимылдарға бағытталған рәсімдердің тиімділігін тексеру;</w:t>
      </w:r>
      <w:r>
        <w:br/>
      </w:r>
      <w:r>
        <w:rPr>
          <w:rFonts w:ascii="Times New Roman"/>
          <w:b w:val="false"/>
          <w:i w:val="false"/>
          <w:color w:val="000000"/>
          <w:sz w:val="28"/>
        </w:rPr>
        <w:t>
</w:t>
      </w:r>
      <w:r>
        <w:rPr>
          <w:rFonts w:ascii="Times New Roman"/>
          <w:b w:val="false"/>
          <w:i w:val="false"/>
          <w:color w:val="000000"/>
          <w:sz w:val="28"/>
        </w:rPr>
        <w:t>
      10) орталық депозитарийдегі мүдделердің бар болған және потенциалды қақтығысын басқаруға бағытталған рәсімдердің тиімділігін тексеру;</w:t>
      </w:r>
      <w:r>
        <w:br/>
      </w:r>
      <w:r>
        <w:rPr>
          <w:rFonts w:ascii="Times New Roman"/>
          <w:b w:val="false"/>
          <w:i w:val="false"/>
          <w:color w:val="000000"/>
          <w:sz w:val="28"/>
        </w:rPr>
        <w:t>
</w:t>
      </w:r>
      <w:r>
        <w:rPr>
          <w:rFonts w:ascii="Times New Roman"/>
          <w:b w:val="false"/>
          <w:i w:val="false"/>
          <w:color w:val="000000"/>
          <w:sz w:val="28"/>
        </w:rPr>
        <w:t>
      11) қаржы құралдарының құнын бағалау және кірістілігі бөлігінде әдістемені қоса алғанда, орталық депозитарийдің ішкі құжаттарының талаптарына сәйкес жүзеге асырылатын қаржы құралдарының құнын бағалаудың дұрыстығын және шынайлығын тоқсан сайын тексеру.</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70. Ішкі аудиттің мақсаты болып ішкі бақылау жүйелерінің бара-бар болуын және тиімділігін бағалау, орталық депозитарий бөлімшелерінің жүктелген функциялар мен міндеттерді орындау жағдайы туралы уақтылы және шынайы ақпаратпен қамтамасыз ету, сондай-ақ жұмысты жақсарту жөніндегі ұтымды және тиімді ұсынымдарды беру табылады.</w:t>
      </w:r>
      <w:r>
        <w:br/>
      </w:r>
      <w:r>
        <w:rPr>
          <w:rFonts w:ascii="Times New Roman"/>
          <w:b w:val="false"/>
          <w:i w:val="false"/>
          <w:color w:val="000000"/>
          <w:sz w:val="28"/>
        </w:rPr>
        <w:t>
</w:t>
      </w:r>
      <w:r>
        <w:rPr>
          <w:rFonts w:ascii="Times New Roman"/>
          <w:b w:val="false"/>
          <w:i w:val="false"/>
          <w:color w:val="000000"/>
          <w:sz w:val="28"/>
        </w:rPr>
        <w:t>
      71. Директорлар кеңесі ішкі бақылау жүйесінің жағдайын объективті бағалауды және оларды жетілдіру бойынша ұсынымдарды беру жолымен тиісті ішкі бақылау жүйесінің бар болуын және қызмет етуін қамтамасыз ету бойынша функцияларын жүзеге асырғанда туындайтын міндеттерді шешу мақсатымен ішкі аудит қызметі құрылады.</w:t>
      </w:r>
      <w:r>
        <w:br/>
      </w:r>
      <w:r>
        <w:rPr>
          <w:rFonts w:ascii="Times New Roman"/>
          <w:b w:val="false"/>
          <w:i w:val="false"/>
          <w:color w:val="000000"/>
          <w:sz w:val="28"/>
        </w:rPr>
        <w:t>
</w:t>
      </w:r>
      <w:r>
        <w:rPr>
          <w:rFonts w:ascii="Times New Roman"/>
          <w:b w:val="false"/>
          <w:i w:val="false"/>
          <w:color w:val="000000"/>
          <w:sz w:val="28"/>
        </w:rPr>
        <w:t>
      72. Ішкі аудит қызметі өз қызметінде «Акционерлік қоғамдар туралы» Қазақстан Республикасының 2003 жылғы 13 мамырдағы </w:t>
      </w:r>
      <w:r>
        <w:rPr>
          <w:rFonts w:ascii="Times New Roman"/>
          <w:b w:val="false"/>
          <w:i w:val="false"/>
          <w:color w:val="000000"/>
          <w:sz w:val="28"/>
        </w:rPr>
        <w:t>Заңын</w:t>
      </w:r>
      <w:r>
        <w:rPr>
          <w:rFonts w:ascii="Times New Roman"/>
          <w:b w:val="false"/>
          <w:i w:val="false"/>
          <w:color w:val="000000"/>
          <w:sz w:val="28"/>
        </w:rPr>
        <w:t>, ішкі бақылау жүйесін ұйымдастыру жөніндегі және орталық депозитарийдің ішкі аудит қызметі туралы ережені, сондай-ақ орталық депозитарийдің қызметін реттейтін басқа ішкі құжаттарды және осы Нұсқаулықтың талаптарын басшылыққа алады.</w:t>
      </w:r>
      <w:r>
        <w:br/>
      </w:r>
      <w:r>
        <w:rPr>
          <w:rFonts w:ascii="Times New Roman"/>
          <w:b w:val="false"/>
          <w:i w:val="false"/>
          <w:color w:val="000000"/>
          <w:sz w:val="28"/>
        </w:rPr>
        <w:t>
</w:t>
      </w:r>
      <w:r>
        <w:rPr>
          <w:rFonts w:ascii="Times New Roman"/>
          <w:b w:val="false"/>
          <w:i w:val="false"/>
          <w:color w:val="000000"/>
          <w:sz w:val="28"/>
        </w:rPr>
        <w:t>
      73. Ішкі аудит қызметі орталық депозитарийдің кез келген бөлімшесінің қызметін немесе лауазымды тұлғасының қызметін тексеруді тағайындайды. Ішкі аудит қызметі директорлар кеңесінің алдында үнемі есеп береді.</w:t>
      </w:r>
      <w:r>
        <w:br/>
      </w:r>
      <w:r>
        <w:rPr>
          <w:rFonts w:ascii="Times New Roman"/>
          <w:b w:val="false"/>
          <w:i w:val="false"/>
          <w:color w:val="000000"/>
          <w:sz w:val="28"/>
        </w:rPr>
        <w:t>
</w:t>
      </w:r>
      <w:r>
        <w:rPr>
          <w:rFonts w:ascii="Times New Roman"/>
          <w:b w:val="false"/>
          <w:i w:val="false"/>
          <w:color w:val="000000"/>
          <w:sz w:val="28"/>
        </w:rPr>
        <w:t>
      74. Ішкі аудит қызметі ішкі аудиттің жоспары мен орталық депозитарийдің директорлар кеңесі бекітетін ішкі аудит бағдарламасын жасайды.</w:t>
      </w:r>
      <w:r>
        <w:br/>
      </w:r>
      <w:r>
        <w:rPr>
          <w:rFonts w:ascii="Times New Roman"/>
          <w:b w:val="false"/>
          <w:i w:val="false"/>
          <w:color w:val="000000"/>
          <w:sz w:val="28"/>
        </w:rPr>
        <w:t>
</w:t>
      </w:r>
      <w:r>
        <w:rPr>
          <w:rFonts w:ascii="Times New Roman"/>
          <w:b w:val="false"/>
          <w:i w:val="false"/>
          <w:color w:val="000000"/>
          <w:sz w:val="28"/>
        </w:rPr>
        <w:t>
      75. Ішкі аудит қызметінің міндетіне мынадай мәселелерді:</w:t>
      </w:r>
      <w:r>
        <w:br/>
      </w:r>
      <w:r>
        <w:rPr>
          <w:rFonts w:ascii="Times New Roman"/>
          <w:b w:val="false"/>
          <w:i w:val="false"/>
          <w:color w:val="000000"/>
          <w:sz w:val="28"/>
        </w:rPr>
        <w:t>
</w:t>
      </w:r>
      <w:r>
        <w:rPr>
          <w:rFonts w:ascii="Times New Roman"/>
          <w:b w:val="false"/>
          <w:i w:val="false"/>
          <w:color w:val="000000"/>
          <w:sz w:val="28"/>
        </w:rPr>
        <w:t>
      1) ішкі бақылау жүйесінің қызмет етуін;</w:t>
      </w:r>
      <w:r>
        <w:br/>
      </w:r>
      <w:r>
        <w:rPr>
          <w:rFonts w:ascii="Times New Roman"/>
          <w:b w:val="false"/>
          <w:i w:val="false"/>
          <w:color w:val="000000"/>
          <w:sz w:val="28"/>
        </w:rPr>
        <w:t>
</w:t>
      </w:r>
      <w:r>
        <w:rPr>
          <w:rFonts w:ascii="Times New Roman"/>
          <w:b w:val="false"/>
          <w:i w:val="false"/>
          <w:color w:val="000000"/>
          <w:sz w:val="28"/>
        </w:rPr>
        <w:t>
      2) директорлар кеңесіне ішкі аудит қызметі туралы есептілікті дайындау;</w:t>
      </w:r>
      <w:r>
        <w:br/>
      </w:r>
      <w:r>
        <w:rPr>
          <w:rFonts w:ascii="Times New Roman"/>
          <w:b w:val="false"/>
          <w:i w:val="false"/>
          <w:color w:val="000000"/>
          <w:sz w:val="28"/>
        </w:rPr>
        <w:t>
</w:t>
      </w:r>
      <w:r>
        <w:rPr>
          <w:rFonts w:ascii="Times New Roman"/>
          <w:b w:val="false"/>
          <w:i w:val="false"/>
          <w:color w:val="000000"/>
          <w:sz w:val="28"/>
        </w:rPr>
        <w:t>
      3) директорлар кеңесіне, басқармаға және сыртқы пайдаланушыларға берілетін бағалы қағаздар нарығы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ережелер жиынтығымен және лицензияланатын қызмет түрімен көзделген орталық депозитарийдің қызметінің аясындағы кез келген мәліметтер мен ақпараттың шынайлығы мен дәл болуын;</w:t>
      </w:r>
      <w:r>
        <w:br/>
      </w:r>
      <w:r>
        <w:rPr>
          <w:rFonts w:ascii="Times New Roman"/>
          <w:b w:val="false"/>
          <w:i w:val="false"/>
          <w:color w:val="000000"/>
          <w:sz w:val="28"/>
        </w:rPr>
        <w:t>
</w:t>
      </w:r>
      <w:r>
        <w:rPr>
          <w:rFonts w:ascii="Times New Roman"/>
          <w:b w:val="false"/>
          <w:i w:val="false"/>
          <w:color w:val="000000"/>
          <w:sz w:val="28"/>
        </w:rPr>
        <w:t>
      4) ішкі немесе сыртқы аудиторлар анықтаған бухгалтерлік есептегі немесе ішкі аудиттегі кез келген елеулі кемшіліктерді қарау мен талқылау кіреді.</w:t>
      </w:r>
      <w:r>
        <w:br/>
      </w:r>
      <w:r>
        <w:rPr>
          <w:rFonts w:ascii="Times New Roman"/>
          <w:b w:val="false"/>
          <w:i w:val="false"/>
          <w:color w:val="000000"/>
          <w:sz w:val="28"/>
        </w:rPr>
        <w:t>
</w:t>
      </w:r>
      <w:r>
        <w:rPr>
          <w:rFonts w:ascii="Times New Roman"/>
          <w:b w:val="false"/>
          <w:i w:val="false"/>
          <w:color w:val="000000"/>
          <w:sz w:val="28"/>
        </w:rPr>
        <w:t>
      76. Ішкі аудит қызметінің негізгі функциялары:</w:t>
      </w:r>
      <w:r>
        <w:br/>
      </w:r>
      <w:r>
        <w:rPr>
          <w:rFonts w:ascii="Times New Roman"/>
          <w:b w:val="false"/>
          <w:i w:val="false"/>
          <w:color w:val="000000"/>
          <w:sz w:val="28"/>
        </w:rPr>
        <w:t>
</w:t>
      </w:r>
      <w:r>
        <w:rPr>
          <w:rFonts w:ascii="Times New Roman"/>
          <w:b w:val="false"/>
          <w:i w:val="false"/>
          <w:color w:val="000000"/>
          <w:sz w:val="28"/>
        </w:rPr>
        <w:t>
      1) ішкі бақылау жүйесінің тиімділігін тексеру мен бағалау;</w:t>
      </w:r>
      <w:r>
        <w:br/>
      </w:r>
      <w:r>
        <w:rPr>
          <w:rFonts w:ascii="Times New Roman"/>
          <w:b w:val="false"/>
          <w:i w:val="false"/>
          <w:color w:val="000000"/>
          <w:sz w:val="28"/>
        </w:rPr>
        <w:t>
</w:t>
      </w:r>
      <w:r>
        <w:rPr>
          <w:rFonts w:ascii="Times New Roman"/>
          <w:b w:val="false"/>
          <w:i w:val="false"/>
          <w:color w:val="000000"/>
          <w:sz w:val="28"/>
        </w:rPr>
        <w:t>
      2) тәуекелдерді бағалау әдістемесінің және тәуекелдерді басқару рәсімдерінің (әдістемелерінің, бағдарламаларының, ережелерінің, тәртіптерінің және операциялар мен мәмілелерді жасау рәсімдерінің) қолдану толықтығын және тиімділігін тексеру;</w:t>
      </w:r>
      <w:r>
        <w:br/>
      </w:r>
      <w:r>
        <w:rPr>
          <w:rFonts w:ascii="Times New Roman"/>
          <w:b w:val="false"/>
          <w:i w:val="false"/>
          <w:color w:val="000000"/>
          <w:sz w:val="28"/>
        </w:rPr>
        <w:t>
</w:t>
      </w:r>
      <w:r>
        <w:rPr>
          <w:rFonts w:ascii="Times New Roman"/>
          <w:b w:val="false"/>
          <w:i w:val="false"/>
          <w:color w:val="000000"/>
          <w:sz w:val="28"/>
        </w:rPr>
        <w:t>
      3) деректер базасының тұтастығын және оларды санкция берілмеген рұқсаттан қорғауды бақылау, күтпеген жағдайларда іс-қимыл жоспарының болуын қоса отырып, орталық депозитарийдің есепке алу жүйесінің, жеке шоттардың бірыңғай жүйесінің және өзге ақпараттық және коммуникациялық жүйелердің жұмыс істеу тиімділігін тексеру;</w:t>
      </w:r>
      <w:r>
        <w:br/>
      </w:r>
      <w:r>
        <w:rPr>
          <w:rFonts w:ascii="Times New Roman"/>
          <w:b w:val="false"/>
          <w:i w:val="false"/>
          <w:color w:val="000000"/>
          <w:sz w:val="28"/>
        </w:rPr>
        <w:t>
</w:t>
      </w:r>
      <w:r>
        <w:rPr>
          <w:rFonts w:ascii="Times New Roman"/>
          <w:b w:val="false"/>
          <w:i w:val="false"/>
          <w:color w:val="000000"/>
          <w:sz w:val="28"/>
        </w:rPr>
        <w:t>
      4) бухгалтерлік есеп пен есеп берудің анықтығын, толықтығын, объективтілігі мен уақтылығын, сондай-ақ ақпарат пен есептілікті жинау мен ұсынудың сенімділігін әрі уақтылығын тексеру;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мәліметтерді берудің анықтығын, толықтығын, объективтілігі мен уақтылығын тексеру;</w:t>
      </w:r>
      <w:r>
        <w:br/>
      </w:r>
      <w:r>
        <w:rPr>
          <w:rFonts w:ascii="Times New Roman"/>
          <w:b w:val="false"/>
          <w:i w:val="false"/>
          <w:color w:val="000000"/>
          <w:sz w:val="28"/>
        </w:rPr>
        <w:t>
</w:t>
      </w:r>
      <w:r>
        <w:rPr>
          <w:rFonts w:ascii="Times New Roman"/>
          <w:b w:val="false"/>
          <w:i w:val="false"/>
          <w:color w:val="000000"/>
          <w:sz w:val="28"/>
        </w:rPr>
        <w:t>
      6) орталық депозитарийдің мүлігінің сақталуын қамтамасыз етудің қолданылып жүрген тәсілдерін (әдістерін) тексеру;</w:t>
      </w:r>
      <w:r>
        <w:br/>
      </w:r>
      <w:r>
        <w:rPr>
          <w:rFonts w:ascii="Times New Roman"/>
          <w:b w:val="false"/>
          <w:i w:val="false"/>
          <w:color w:val="000000"/>
          <w:sz w:val="28"/>
        </w:rPr>
        <w:t>
</w:t>
      </w:r>
      <w:r>
        <w:rPr>
          <w:rFonts w:ascii="Times New Roman"/>
          <w:b w:val="false"/>
          <w:i w:val="false"/>
          <w:color w:val="000000"/>
          <w:sz w:val="28"/>
        </w:rPr>
        <w:t>
      7) орталық депозитарий жасайтын операцияларының экономикалық мақсатқа лайықтылығын және тиімділігін бағалау;</w:t>
      </w:r>
      <w:r>
        <w:br/>
      </w:r>
      <w:r>
        <w:rPr>
          <w:rFonts w:ascii="Times New Roman"/>
          <w:b w:val="false"/>
          <w:i w:val="false"/>
          <w:color w:val="000000"/>
          <w:sz w:val="28"/>
        </w:rPr>
        <w:t>
</w:t>
      </w:r>
      <w:r>
        <w:rPr>
          <w:rFonts w:ascii="Times New Roman"/>
          <w:b w:val="false"/>
          <w:i w:val="false"/>
          <w:color w:val="000000"/>
          <w:sz w:val="28"/>
        </w:rPr>
        <w:t>
      8) ішкі бақылаудың процестері мен рәсімдерін тексеру;</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заңнамасының талаптарын сақтау мақсатында құрылған жүйелерді тексеру;</w:t>
      </w:r>
      <w:r>
        <w:br/>
      </w:r>
      <w:r>
        <w:rPr>
          <w:rFonts w:ascii="Times New Roman"/>
          <w:b w:val="false"/>
          <w:i w:val="false"/>
          <w:color w:val="000000"/>
          <w:sz w:val="28"/>
        </w:rPr>
        <w:t>
</w:t>
      </w:r>
      <w:r>
        <w:rPr>
          <w:rFonts w:ascii="Times New Roman"/>
          <w:b w:val="false"/>
          <w:i w:val="false"/>
          <w:color w:val="000000"/>
          <w:sz w:val="28"/>
        </w:rPr>
        <w:t>
      10) орталық депозитарийдің қызметкерлерін басқару қызметінің жұмысын бағалау;</w:t>
      </w:r>
      <w:r>
        <w:br/>
      </w:r>
      <w:r>
        <w:rPr>
          <w:rFonts w:ascii="Times New Roman"/>
          <w:b w:val="false"/>
          <w:i w:val="false"/>
          <w:color w:val="000000"/>
          <w:sz w:val="28"/>
        </w:rPr>
        <w:t>
</w:t>
      </w:r>
      <w:r>
        <w:rPr>
          <w:rFonts w:ascii="Times New Roman"/>
          <w:b w:val="false"/>
          <w:i w:val="false"/>
          <w:color w:val="000000"/>
          <w:sz w:val="28"/>
        </w:rPr>
        <w:t>
      11) анықталған тәуекелдер деңгейін төмендетуді немесе орталық депозитарийдің бөлімше басшылығының және (немесе) органдарының орталық депозитарий үшін анықталған тәуекелдердің жарамдылығы туралы қабылдаған шешімін құжаттандыруды қамтамасыз ететін орталық депозитарий бөлімшелерін тексеру нәтижелері бойынша орталық депозитарийдің бөлімшелері мен органдарының қабылдаған шараларының тиімділігіне бақылау жасау;</w:t>
      </w:r>
      <w:r>
        <w:br/>
      </w:r>
      <w:r>
        <w:rPr>
          <w:rFonts w:ascii="Times New Roman"/>
          <w:b w:val="false"/>
          <w:i w:val="false"/>
          <w:color w:val="000000"/>
          <w:sz w:val="28"/>
        </w:rPr>
        <w:t>
</w:t>
      </w:r>
      <w:r>
        <w:rPr>
          <w:rFonts w:ascii="Times New Roman"/>
          <w:b w:val="false"/>
          <w:i w:val="false"/>
          <w:color w:val="000000"/>
          <w:sz w:val="28"/>
        </w:rPr>
        <w:t>
      12) орталық депозитарийдің ішкі құжаттарымен көзделген басқа мәселелер болып табылады.</w:t>
      </w:r>
      <w:r>
        <w:br/>
      </w:r>
      <w:r>
        <w:rPr>
          <w:rFonts w:ascii="Times New Roman"/>
          <w:b w:val="false"/>
          <w:i w:val="false"/>
          <w:color w:val="000000"/>
          <w:sz w:val="28"/>
        </w:rPr>
        <w:t>
</w:t>
      </w:r>
      <w:r>
        <w:rPr>
          <w:rFonts w:ascii="Times New Roman"/>
          <w:b w:val="false"/>
          <w:i w:val="false"/>
          <w:color w:val="000000"/>
          <w:sz w:val="28"/>
        </w:rPr>
        <w:t>
      77. Ішкі бақылау жүйесін ұйымдастыру орталық депозитарий Нұсқаулықтың осы тарауында көрсетілген талаптарға сәйкес келуін қамтамасыз етіледі.</w:t>
      </w:r>
    </w:p>
    <w:bookmarkEnd w:id="13"/>
    <w:bookmarkStart w:name="z348" w:id="14"/>
    <w:p>
      <w:pPr>
        <w:spacing w:after="0"/>
        <w:ind w:left="0"/>
        <w:jc w:val="both"/>
      </w:pPr>
      <w:r>
        <w:rPr>
          <w:rFonts w:ascii="Times New Roman"/>
          <w:b w:val="false"/>
          <w:i w:val="false"/>
          <w:color w:val="000000"/>
          <w:sz w:val="28"/>
        </w:rPr>
        <w:t xml:space="preserve">
Орталық депозитарийде </w:t>
      </w:r>
      <w:r>
        <w:br/>
      </w:r>
      <w:r>
        <w:rPr>
          <w:rFonts w:ascii="Times New Roman"/>
          <w:b w:val="false"/>
          <w:i w:val="false"/>
          <w:color w:val="000000"/>
          <w:sz w:val="28"/>
        </w:rPr>
        <w:t xml:space="preserve">
тәуекелдерді басқару  </w:t>
      </w:r>
      <w:r>
        <w:br/>
      </w:r>
      <w:r>
        <w:rPr>
          <w:rFonts w:ascii="Times New Roman"/>
          <w:b w:val="false"/>
          <w:i w:val="false"/>
          <w:color w:val="000000"/>
          <w:sz w:val="28"/>
        </w:rPr>
        <w:t xml:space="preserve">
жүйесінің болуына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«_____» жыл үшін «______________________________________________»</w:t>
      </w:r>
      <w:r>
        <w:br/>
      </w:r>
      <w:r>
        <w:rPr>
          <w:rFonts w:ascii="Times New Roman"/>
          <w:b/>
          <w:i w:val="false"/>
          <w:color w:val="000000"/>
        </w:rPr>
        <w:t>
(орталық депозитарийдің атауы) Орталық депозитарийде тәуекелдерді басқару жүйесіне қойылатын талаптардың орындалуын бағалау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783"/>
        <w:gridCol w:w="2087"/>
        <w:gridCol w:w="2226"/>
        <w:gridCol w:w="3340"/>
        <w:gridCol w:w="1949"/>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тиісті абзацының, бөлігінің, тармақшасының, тармағының нұсқауы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сәйкестігін бағалау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бойынша қажетті іс-шаралар, жауапты тұлғалар мен іс-шараларды орындау мерзімі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53" w:id="15"/>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 _________</w:t>
      </w:r>
      <w:r>
        <w:br/>
      </w:r>
      <w:r>
        <w:rPr>
          <w:rFonts w:ascii="Times New Roman"/>
          <w:b w:val="false"/>
          <w:i w:val="false"/>
          <w:color w:val="000000"/>
          <w:sz w:val="28"/>
        </w:rPr>
        <w:t>
      Кестені толтыруға түсініктеме:</w:t>
      </w:r>
      <w:r>
        <w:br/>
      </w:r>
      <w:r>
        <w:rPr>
          <w:rFonts w:ascii="Times New Roman"/>
          <w:b w:val="false"/>
          <w:i w:val="false"/>
          <w:color w:val="000000"/>
          <w:sz w:val="28"/>
        </w:rPr>
        <w:t>
      Тәуекелдерді басқару жүйелеріне қойылатын талаптарға сәйкестігін бағалау мынадай критерийлердің үш балдық жүйесі бойынша жүзеге асырылуы қажет: талапқа сай, ішінара талапқа сай, талапқа сай емес.</w:t>
      </w:r>
      <w:r>
        <w:br/>
      </w:r>
      <w:r>
        <w:rPr>
          <w:rFonts w:ascii="Times New Roman"/>
          <w:b w:val="false"/>
          <w:i w:val="false"/>
          <w:color w:val="000000"/>
          <w:sz w:val="28"/>
        </w:rPr>
        <w:t>
</w:t>
      </w:r>
      <w:r>
        <w:rPr>
          <w:rFonts w:ascii="Times New Roman"/>
          <w:b w:val="false"/>
          <w:i w:val="false"/>
          <w:color w:val="000000"/>
          <w:sz w:val="28"/>
        </w:rPr>
        <w:t>
      1. «Талапқа сай» бағалау орталық депозитарийдің тәуекелдерді басқару жүйелеріне қойылатын талаптардың критерийлерін қандай да бір маңызды кемшіліктерсіз орындауы кезінде шығарылады.</w:t>
      </w:r>
      <w:r>
        <w:br/>
      </w:r>
      <w:r>
        <w:rPr>
          <w:rFonts w:ascii="Times New Roman"/>
          <w:b w:val="false"/>
          <w:i w:val="false"/>
          <w:color w:val="000000"/>
          <w:sz w:val="28"/>
        </w:rPr>
        <w:t>
</w:t>
      </w:r>
      <w:r>
        <w:rPr>
          <w:rFonts w:ascii="Times New Roman"/>
          <w:b w:val="false"/>
          <w:i w:val="false"/>
          <w:color w:val="000000"/>
          <w:sz w:val="28"/>
        </w:rPr>
        <w:t>
      2. «Ішінара талапқа сай» бағалау орталық депозитарийдің тәуекелдерді басқару жүйелеріне қойылатын талаптардың нақты критерийін сақтаудағы мүмкіндігіне қатысты маңызды күмәндер пайда болуына жеткілікті болып есептелмейтін кемшіліктер анықталғанда шығарылады.</w:t>
      </w:r>
      <w:r>
        <w:br/>
      </w:r>
      <w:r>
        <w:rPr>
          <w:rFonts w:ascii="Times New Roman"/>
          <w:b w:val="false"/>
          <w:i w:val="false"/>
          <w:color w:val="000000"/>
          <w:sz w:val="28"/>
        </w:rPr>
        <w:t>
</w:t>
      </w:r>
      <w:r>
        <w:rPr>
          <w:rFonts w:ascii="Times New Roman"/>
          <w:b w:val="false"/>
          <w:i w:val="false"/>
          <w:color w:val="000000"/>
          <w:sz w:val="28"/>
        </w:rPr>
        <w:t>
      3. «Талапқа сай емес» бағалау орталық депозитарийдің тәуекелдерді басқару жүйелеріне қойылатын талаптардың критерийін орындамаған кезде шығарылады.</w:t>
      </w:r>
      <w:r>
        <w:br/>
      </w:r>
      <w:r>
        <w:rPr>
          <w:rFonts w:ascii="Times New Roman"/>
          <w:b w:val="false"/>
          <w:i w:val="false"/>
          <w:color w:val="000000"/>
          <w:sz w:val="28"/>
        </w:rPr>
        <w:t>
</w:t>
      </w:r>
      <w:r>
        <w:rPr>
          <w:rFonts w:ascii="Times New Roman"/>
          <w:b w:val="false"/>
          <w:i w:val="false"/>
          <w:color w:val="000000"/>
          <w:sz w:val="28"/>
        </w:rPr>
        <w:t>
      4. Егер тәуекелдерді басқару жүйелеріне қойылатын жекелеген талаптар орталық депозитарийге қатысты қолданылмайтын жағдайда, талаптың осы критерийіне сәйкестігін бағалау жүзеге асырылмайды және тиісті «қолданылмайды» деген жазбамен белгіленеді.</w:t>
      </w:r>
    </w:p>
    <w:bookmarkEnd w:id="15"/>
    <w:p>
      <w:pPr>
        <w:spacing w:after="0"/>
        <w:ind w:left="0"/>
        <w:jc w:val="both"/>
      </w:pPr>
      <w:r>
        <w:rPr>
          <w:rFonts w:ascii="Times New Roman"/>
          <w:b w:val="false"/>
          <w:i w:val="false"/>
          <w:color w:val="000000"/>
          <w:sz w:val="28"/>
        </w:rPr>
        <w:t>Орталық депозитарийдің бірінші</w:t>
      </w:r>
      <w:r>
        <w:br/>
      </w:r>
      <w:r>
        <w:rPr>
          <w:rFonts w:ascii="Times New Roman"/>
          <w:b w:val="false"/>
          <w:i w:val="false"/>
          <w:color w:val="000000"/>
          <w:sz w:val="28"/>
        </w:rPr>
        <w:t>
басшысы (не оның орнындағы тұлға)  ______________  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w:t>
      </w:r>
      <w:r>
        <w:br/>
      </w:r>
      <w:r>
        <w:rPr>
          <w:rFonts w:ascii="Times New Roman"/>
          <w:b w:val="false"/>
          <w:i w:val="false"/>
          <w:color w:val="000000"/>
          <w:sz w:val="28"/>
        </w:rPr>
        <w:t>
асыратын бөлімшенің басшысы        ______________  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Ішкі аудит қызметінің басшысы      ______________  ________________</w:t>
      </w:r>
      <w:r>
        <w:br/>
      </w:r>
      <w:r>
        <w:rPr>
          <w:rFonts w:ascii="Times New Roman"/>
          <w:b w:val="false"/>
          <w:i w:val="false"/>
          <w:color w:val="000000"/>
          <w:sz w:val="28"/>
        </w:rPr>
        <w:t>
                                         қолы            күні</w:t>
      </w:r>
    </w:p>
    <w:bookmarkStart w:name="z349" w:id="16"/>
    <w:p>
      <w:pPr>
        <w:spacing w:after="0"/>
        <w:ind w:left="0"/>
        <w:jc w:val="both"/>
      </w:pPr>
      <w:r>
        <w:rPr>
          <w:rFonts w:ascii="Times New Roman"/>
          <w:b w:val="false"/>
          <w:i w:val="false"/>
          <w:color w:val="000000"/>
          <w:sz w:val="28"/>
        </w:rPr>
        <w:t xml:space="preserve">
Орталық депозитарийде </w:t>
      </w:r>
      <w:r>
        <w:br/>
      </w:r>
      <w:r>
        <w:rPr>
          <w:rFonts w:ascii="Times New Roman"/>
          <w:b w:val="false"/>
          <w:i w:val="false"/>
          <w:color w:val="000000"/>
          <w:sz w:val="28"/>
        </w:rPr>
        <w:t xml:space="preserve">
тәуекелдерді басқару  </w:t>
      </w:r>
      <w:r>
        <w:br/>
      </w:r>
      <w:r>
        <w:rPr>
          <w:rFonts w:ascii="Times New Roman"/>
          <w:b w:val="false"/>
          <w:i w:val="false"/>
          <w:color w:val="000000"/>
          <w:sz w:val="28"/>
        </w:rPr>
        <w:t xml:space="preserve">
жүйесінің болуына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Баға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642"/>
        <w:gridCol w:w="1321"/>
        <w:gridCol w:w="1836"/>
        <w:gridCol w:w="1704"/>
        <w:gridCol w:w="1648"/>
        <w:gridCol w:w="1648"/>
        <w:gridCol w:w="1643"/>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құнының төмендеу сценарийі</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0 - 5 пайыз</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5 - 10 пайыз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10 - 20 пайыз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20 - 30 пайыз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пайыздан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жиынтығы</w:t>
            </w:r>
          </w:p>
        </w:tc>
      </w:tr>
    </w:tbl>
    <w:p>
      <w:pPr>
        <w:spacing w:after="0"/>
        <w:ind w:left="0"/>
        <w:jc w:val="both"/>
      </w:pPr>
      <w:r>
        <w:rPr>
          <w:rFonts w:ascii="Times New Roman"/>
          <w:b w:val="false"/>
          <w:i w:val="false"/>
          <w:color w:val="000000"/>
          <w:sz w:val="28"/>
        </w:rPr>
        <w:t>      1-бағанда нарықтың бағасы бар қаржы құралдары көрсетіледі. Бұл ретте, қаржы құралдары қаржы құралдарының түрлері бойынша және экономика секторы бойынша топтастырылады.</w:t>
      </w:r>
      <w:r>
        <w:br/>
      </w:r>
      <w:r>
        <w:rPr>
          <w:rFonts w:ascii="Times New Roman"/>
          <w:b w:val="false"/>
          <w:i w:val="false"/>
          <w:color w:val="000000"/>
          <w:sz w:val="28"/>
        </w:rPr>
        <w:t>
      3, 4, 5, 6 және 7-бағандарда қаржы құралының әр санаты бойынша тек бір жорамалданған сценарий таңдалады.</w:t>
      </w:r>
      <w:r>
        <w:br/>
      </w:r>
      <w:r>
        <w:rPr>
          <w:rFonts w:ascii="Times New Roman"/>
          <w:b w:val="false"/>
          <w:i w:val="false"/>
          <w:color w:val="000000"/>
          <w:sz w:val="28"/>
        </w:rPr>
        <w:t>
      Таңдалған сценарийдің қысқаша негіздемесі: ________________</w:t>
      </w:r>
    </w:p>
    <w:p>
      <w:pPr>
        <w:spacing w:after="0"/>
        <w:ind w:left="0"/>
        <w:jc w:val="both"/>
      </w:pPr>
      <w:r>
        <w:rPr>
          <w:rFonts w:ascii="Times New Roman"/>
          <w:b w:val="false"/>
          <w:i w:val="false"/>
          <w:color w:val="000000"/>
          <w:sz w:val="28"/>
        </w:rPr>
        <w:t>Орталық депозитарийдің бірінші</w:t>
      </w:r>
      <w:r>
        <w:br/>
      </w:r>
      <w:r>
        <w:rPr>
          <w:rFonts w:ascii="Times New Roman"/>
          <w:b w:val="false"/>
          <w:i w:val="false"/>
          <w:color w:val="000000"/>
          <w:sz w:val="28"/>
        </w:rPr>
        <w:t>
басшысы (не оның орнындағы тұлға)  ______________  ________________</w:t>
      </w:r>
      <w:r>
        <w:br/>
      </w:r>
      <w:r>
        <w:rPr>
          <w:rFonts w:ascii="Times New Roman"/>
          <w:b w:val="false"/>
          <w:i w:val="false"/>
          <w:color w:val="000000"/>
          <w:sz w:val="28"/>
        </w:rPr>
        <w:t>
                                         қолы             күні</w:t>
      </w:r>
    </w:p>
    <w:bookmarkStart w:name="z350" w:id="17"/>
    <w:p>
      <w:pPr>
        <w:spacing w:after="0"/>
        <w:ind w:left="0"/>
        <w:jc w:val="both"/>
      </w:pPr>
      <w:r>
        <w:rPr>
          <w:rFonts w:ascii="Times New Roman"/>
          <w:b w:val="false"/>
          <w:i w:val="false"/>
          <w:color w:val="000000"/>
          <w:sz w:val="28"/>
        </w:rPr>
        <w:t>
2-нысан</w:t>
      </w:r>
    </w:p>
    <w:bookmarkEnd w:id="17"/>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683"/>
        <w:gridCol w:w="1761"/>
        <w:gridCol w:w="1433"/>
        <w:gridCol w:w="1529"/>
        <w:gridCol w:w="2806"/>
        <w:gridCol w:w="2169"/>
      </w:tblGrid>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 сыйақының пайыздық ставкасын төмендету сценарийі</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 пайыз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2 - 4 пайыз</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 пайыз</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пайыздан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кем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ай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айдан астам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r>
    </w:tbl>
    <w:p>
      <w:pPr>
        <w:spacing w:after="0"/>
        <w:ind w:left="0"/>
        <w:jc w:val="both"/>
      </w:pPr>
      <w:r>
        <w:rPr>
          <w:rFonts w:ascii="Times New Roman"/>
          <w:b w:val="false"/>
          <w:i w:val="false"/>
          <w:color w:val="000000"/>
          <w:sz w:val="28"/>
        </w:rPr>
        <w:t>      3, 4, 5 және 6-бағандарда бір санаттың қаржы құралдары бірнеше сценарийлерге ұшырауы мүмкін.</w:t>
      </w:r>
      <w:r>
        <w:br/>
      </w:r>
      <w:r>
        <w:rPr>
          <w:rFonts w:ascii="Times New Roman"/>
          <w:b w:val="false"/>
          <w:i w:val="false"/>
          <w:color w:val="000000"/>
          <w:sz w:val="28"/>
        </w:rPr>
        <w:t>
      Таңдалған сценарийдің қысқаша негіздемесі: _________________</w:t>
      </w:r>
    </w:p>
    <w:p>
      <w:pPr>
        <w:spacing w:after="0"/>
        <w:ind w:left="0"/>
        <w:jc w:val="both"/>
      </w:pPr>
      <w:r>
        <w:rPr>
          <w:rFonts w:ascii="Times New Roman"/>
          <w:b w:val="false"/>
          <w:i w:val="false"/>
          <w:color w:val="000000"/>
          <w:sz w:val="28"/>
        </w:rPr>
        <w:t>Орталық депозитарийдің бірінші</w:t>
      </w:r>
      <w:r>
        <w:br/>
      </w:r>
      <w:r>
        <w:rPr>
          <w:rFonts w:ascii="Times New Roman"/>
          <w:b w:val="false"/>
          <w:i w:val="false"/>
          <w:color w:val="000000"/>
          <w:sz w:val="28"/>
        </w:rPr>
        <w:t>
басшысы (не оның орнындағы тұлға)  ______________  ________________</w:t>
      </w:r>
      <w:r>
        <w:br/>
      </w:r>
      <w:r>
        <w:rPr>
          <w:rFonts w:ascii="Times New Roman"/>
          <w:b w:val="false"/>
          <w:i w:val="false"/>
          <w:color w:val="000000"/>
          <w:sz w:val="28"/>
        </w:rPr>
        <w:t>
                                         қолы             күні</w:t>
      </w:r>
    </w:p>
    <w:bookmarkStart w:name="z351" w:id="18"/>
    <w:p>
      <w:pPr>
        <w:spacing w:after="0"/>
        <w:ind w:left="0"/>
        <w:jc w:val="both"/>
      </w:pPr>
      <w:r>
        <w:rPr>
          <w:rFonts w:ascii="Times New Roman"/>
          <w:b w:val="false"/>
          <w:i w:val="false"/>
          <w:color w:val="000000"/>
          <w:sz w:val="28"/>
        </w:rPr>
        <w:t>
3-нысан</w:t>
      </w:r>
    </w:p>
    <w:bookmarkEnd w:id="18"/>
    <w:p>
      <w:pPr>
        <w:spacing w:after="0"/>
        <w:ind w:left="0"/>
        <w:jc w:val="left"/>
      </w:pPr>
      <w:r>
        <w:rPr>
          <w:rFonts w:ascii="Times New Roman"/>
          <w:b/>
          <w:i w:val="false"/>
          <w:color w:val="000000"/>
        </w:rPr>
        <w:t xml:space="preserve"> Валюталық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036"/>
        <w:gridCol w:w="1125"/>
        <w:gridCol w:w="1377"/>
        <w:gridCol w:w="1261"/>
        <w:gridCol w:w="1401"/>
        <w:gridCol w:w="1497"/>
        <w:gridCol w:w="1265"/>
        <w:gridCol w:w="1844"/>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қатысты теңгені нығайту сценарийі</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 пайыз</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3 - 5</w:t>
            </w:r>
            <w:r>
              <w:br/>
            </w:r>
            <w:r>
              <w:rPr>
                <w:rFonts w:ascii="Times New Roman"/>
                <w:b w:val="false"/>
                <w:i w:val="false"/>
                <w:color w:val="000000"/>
                <w:sz w:val="20"/>
              </w:rPr>
              <w:t>
пайыз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5 - 7 пайыз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7 - 13 пайыз</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13 - 20</w:t>
            </w:r>
            <w:r>
              <w:br/>
            </w:r>
            <w:r>
              <w:rPr>
                <w:rFonts w:ascii="Times New Roman"/>
                <w:b w:val="false"/>
                <w:i w:val="false"/>
                <w:color w:val="000000"/>
                <w:sz w:val="20"/>
              </w:rPr>
              <w:t>
пайыз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пайыздан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Шығынның жиынтығы</w:t>
            </w:r>
          </w:p>
        </w:tc>
      </w:tr>
    </w:tbl>
    <w:p>
      <w:pPr>
        <w:spacing w:after="0"/>
        <w:ind w:left="0"/>
        <w:jc w:val="both"/>
      </w:pPr>
      <w:r>
        <w:rPr>
          <w:rFonts w:ascii="Times New Roman"/>
          <w:b w:val="false"/>
          <w:i w:val="false"/>
          <w:color w:val="000000"/>
          <w:sz w:val="28"/>
        </w:rPr>
        <w:t>      Таңдалған сценарийдің қысқаша негіздемесі:_________________</w:t>
      </w:r>
    </w:p>
    <w:p>
      <w:pPr>
        <w:spacing w:after="0"/>
        <w:ind w:left="0"/>
        <w:jc w:val="both"/>
      </w:pPr>
      <w:r>
        <w:rPr>
          <w:rFonts w:ascii="Times New Roman"/>
          <w:b w:val="false"/>
          <w:i w:val="false"/>
          <w:color w:val="000000"/>
          <w:sz w:val="28"/>
        </w:rPr>
        <w:t>Орталық депозитарийдің бірінші</w:t>
      </w:r>
      <w:r>
        <w:br/>
      </w:r>
      <w:r>
        <w:rPr>
          <w:rFonts w:ascii="Times New Roman"/>
          <w:b w:val="false"/>
          <w:i w:val="false"/>
          <w:color w:val="000000"/>
          <w:sz w:val="28"/>
        </w:rPr>
        <w:t>
басшысы (не оның орнындағы тұлға)  ______________  ________________</w:t>
      </w:r>
      <w:r>
        <w:br/>
      </w:r>
      <w:r>
        <w:rPr>
          <w:rFonts w:ascii="Times New Roman"/>
          <w:b w:val="false"/>
          <w:i w:val="false"/>
          <w:color w:val="000000"/>
          <w:sz w:val="28"/>
        </w:rPr>
        <w:t>
                                         қолы             күні</w:t>
      </w:r>
    </w:p>
    <w:bookmarkStart w:name="z352" w:id="19"/>
    <w:p>
      <w:pPr>
        <w:spacing w:after="0"/>
        <w:ind w:left="0"/>
        <w:jc w:val="both"/>
      </w:pPr>
      <w:r>
        <w:rPr>
          <w:rFonts w:ascii="Times New Roman"/>
          <w:b w:val="false"/>
          <w:i w:val="false"/>
          <w:color w:val="000000"/>
          <w:sz w:val="28"/>
        </w:rPr>
        <w:t xml:space="preserve">
Орталық депозитарийде </w:t>
      </w:r>
      <w:r>
        <w:br/>
      </w:r>
      <w:r>
        <w:rPr>
          <w:rFonts w:ascii="Times New Roman"/>
          <w:b w:val="false"/>
          <w:i w:val="false"/>
          <w:color w:val="000000"/>
          <w:sz w:val="28"/>
        </w:rPr>
        <w:t xml:space="preserve">
тәуекелдерді басқару  </w:t>
      </w:r>
      <w:r>
        <w:br/>
      </w:r>
      <w:r>
        <w:rPr>
          <w:rFonts w:ascii="Times New Roman"/>
          <w:b w:val="false"/>
          <w:i w:val="false"/>
          <w:color w:val="000000"/>
          <w:sz w:val="28"/>
        </w:rPr>
        <w:t xml:space="preserve">
жүйесінің болуына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Операциялық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1"/>
        <w:gridCol w:w="1794"/>
        <w:gridCol w:w="1737"/>
        <w:gridCol w:w="2061"/>
        <w:gridCol w:w="3077"/>
      </w:tblGrid>
      <w:tr>
        <w:trPr>
          <w:trHeight w:val="30" w:hRule="atLeast"/>
        </w:trPr>
        <w:tc>
          <w:tcPr>
            <w:tcW w:w="4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депозитарийдің есепке алу жүйесін, жеке шоттардың бірыңғай жүйесін және өзге ақпараттық және коммуникациялық жүйелерді тестілегендегі стресстік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Элементтер жүйелерінің қызмет етуіне қойылатын параметрлер</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нәтижелері (оқиғалар мен салдары басталу ықтималдылығын басталған жағдайда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Стресстік жағдайдың және стресстік жағдайда орталық депозитарийдің есепке алу жүйесін, жеке шоттардың бірыңғай жүйесін және өзге ақпараттық және коммуникациялық жүйелерді тестілеуде элементтердің қызмет етуіне қойылатын параметрлердің қысқаша сипаттамасы:</w:t>
      </w:r>
    </w:p>
    <w:p>
      <w:pPr>
        <w:spacing w:after="0"/>
        <w:ind w:left="0"/>
        <w:jc w:val="both"/>
      </w:pPr>
      <w:r>
        <w:rPr>
          <w:rFonts w:ascii="Times New Roman"/>
          <w:b w:val="false"/>
          <w:i w:val="false"/>
          <w:color w:val="000000"/>
          <w:sz w:val="28"/>
        </w:rPr>
        <w:t>Орталық депозитарийдің бірінші</w:t>
      </w:r>
      <w:r>
        <w:br/>
      </w:r>
      <w:r>
        <w:rPr>
          <w:rFonts w:ascii="Times New Roman"/>
          <w:b w:val="false"/>
          <w:i w:val="false"/>
          <w:color w:val="000000"/>
          <w:sz w:val="28"/>
        </w:rPr>
        <w:t>
басшысы (не оның орнындағы тұлға)  ______________  ________________</w:t>
      </w:r>
      <w:r>
        <w:br/>
      </w: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