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32ec" w14:textId="b6b3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2010 жылғы 11 ақпандағы № 45-НҚ және Қазақстан Республикасы Экономика және бюджеттік жоспарлау министрінің 2010 жылғы 15 ақпандағы № 54 Бірлескен бұйрығы. Қазақстан Республикасы Әділет министрлігінде 2010 жылғы 19 ақпанда Нормативтік құқықтық кесімдерді мемлекеттік тіркеудің тізіліміне N 6073 болып енгізілді. Күші жойылды - Қазақстан Республикасы Табиғи монополияларды реттеу агенттігі төрағасының 2012 жылғы 19 маусымда № 138-НҚ және Қазақстан Республикасы Экономикалық даму және сауда министрінің 2012 жылғы 25 маусымда № 205 НҚ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2012.06.19 № 138-НҚ және ҚР Экономикалық даму және сауда министрінің 2012.06.25 № 205 НҚ (алғашқы ресми жарияланғаннан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 Заңының 38-бабының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Бақылау және талап қою департаменті (М. Орынбаев) осы бұйрықты Қазақстан Республикасы Әділет министрлігінде заңнамада белгіленген тәртіппен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(Е. Есіркепов) осы бұйрық Қазақстан Республикасы Әділет министрлігінде тіркелгеннен кейін:</w:t>
      </w:r>
      <w:r>
        <w:br/>
      </w:r>
      <w:r>
        <w:rPr>
          <w:rFonts w:ascii="Times New Roman"/>
          <w:b w:val="false"/>
          <w:i w:val="false"/>
          <w:color w:val="000000"/>
          <w:sz w:val="28"/>
        </w:rPr>
        <w:t>
</w:t>
      </w:r>
      <w:r>
        <w:rPr>
          <w:rFonts w:ascii="Times New Roman"/>
          <w:b w:val="false"/>
          <w:i w:val="false"/>
          <w:color w:val="000000"/>
          <w:sz w:val="28"/>
        </w:rPr>
        <w:t>
      1) оны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жариялауды, сондай-ақ Қазақстан Республикасы Табиғи монополияларды реттеу агенттігінің ресми сайтында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Е.К. Құдайбергеновке жүктелсін.</w:t>
      </w:r>
      <w:r>
        <w:br/>
      </w:r>
      <w:r>
        <w:rPr>
          <w:rFonts w:ascii="Times New Roman"/>
          <w:b w:val="false"/>
          <w:i w:val="false"/>
          <w:color w:val="000000"/>
          <w:sz w:val="28"/>
        </w:rPr>
        <w:t>
</w:t>
      </w:r>
      <w:r>
        <w:rPr>
          <w:rFonts w:ascii="Times New Roman"/>
          <w:b w:val="false"/>
          <w:i w:val="false"/>
          <w:color w:val="000000"/>
          <w:sz w:val="28"/>
        </w:rPr>
        <w:t>
      5. Осы бұйрық мемлекеттік тіркелген күннен бастап күшіне енеді және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Табиғи монополияларды реттеу</w:t>
      </w:r>
      <w:r>
        <w:br/>
      </w:r>
      <w:r>
        <w:rPr>
          <w:rFonts w:ascii="Times New Roman"/>
          <w:b w:val="false"/>
          <w:i w:val="false"/>
          <w:color w:val="000000"/>
          <w:sz w:val="28"/>
        </w:rPr>
        <w:t>
</w:t>
      </w:r>
      <w:r>
        <w:rPr>
          <w:rFonts w:ascii="Times New Roman"/>
          <w:b w:val="false"/>
          <w:i/>
          <w:color w:val="000000"/>
          <w:sz w:val="28"/>
        </w:rPr>
        <w:t>      агенттігінің төрағасы                        Н. Алдабергенов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министрі                           Б. Сұлтанов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реттеу агенттігі төрағасының</w:t>
      </w:r>
      <w:r>
        <w:br/>
      </w:r>
      <w:r>
        <w:rPr>
          <w:rFonts w:ascii="Times New Roman"/>
          <w:b w:val="false"/>
          <w:i w:val="false"/>
          <w:color w:val="000000"/>
          <w:sz w:val="28"/>
        </w:rPr>
        <w:t xml:space="preserve">
2010 жылғы 11 ақпандағы     </w:t>
      </w:r>
      <w:r>
        <w:br/>
      </w:r>
      <w:r>
        <w:rPr>
          <w:rFonts w:ascii="Times New Roman"/>
          <w:b w:val="false"/>
          <w:i w:val="false"/>
          <w:color w:val="000000"/>
          <w:sz w:val="28"/>
        </w:rPr>
        <w:t xml:space="preserve">
№ 45-НҚ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15 ақпандағы     </w:t>
      </w:r>
      <w:r>
        <w:br/>
      </w:r>
      <w:r>
        <w:rPr>
          <w:rFonts w:ascii="Times New Roman"/>
          <w:b w:val="false"/>
          <w:i w:val="false"/>
          <w:color w:val="000000"/>
          <w:sz w:val="28"/>
        </w:rPr>
        <w:t xml:space="preserve">
№ 54 бірлескен бұйрығымен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color w:val="000000"/>
          <w:sz w:val="28"/>
        </w:rPr>
        <w:t>нысан</w:t>
      </w:r>
    </w:p>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 уақыты, құқықтық статистика бойынша органда тіркелгені туралы</w:t>
      </w:r>
      <w:r>
        <w:br/>
      </w:r>
      <w:r>
        <w:rPr>
          <w:rFonts w:ascii="Times New Roman"/>
          <w:b w:val="false"/>
          <w:i w:val="false"/>
          <w:color w:val="000000"/>
          <w:sz w:val="28"/>
        </w:rPr>
        <w:t>
мәлімет)</w:t>
      </w:r>
      <w:r>
        <w:br/>
      </w:r>
      <w:r>
        <w:rPr>
          <w:rFonts w:ascii="Times New Roman"/>
          <w:b w:val="false"/>
          <w:i w:val="false"/>
          <w:color w:val="000000"/>
          <w:sz w:val="28"/>
        </w:rPr>
        <w:t>
Тексеруді өткізу мерзімі ____________________________________________</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Тексерілетін субъект табиғи монополиялар, реттелетін нарықтар,</w:t>
      </w:r>
      <w:r>
        <w:br/>
      </w:r>
      <w:r>
        <w:rPr>
          <w:rFonts w:ascii="Times New Roman"/>
          <w:b w:val="false"/>
          <w:i w:val="false"/>
          <w:color w:val="000000"/>
          <w:sz w:val="28"/>
        </w:rPr>
        <w:t>
лицензиялау аясында кызметті жүзеге асырады, энергия өндірушы,</w:t>
      </w:r>
      <w:r>
        <w:br/>
      </w:r>
      <w:r>
        <w:rPr>
          <w:rFonts w:ascii="Times New Roman"/>
          <w:b w:val="false"/>
          <w:i w:val="false"/>
          <w:color w:val="000000"/>
          <w:sz w:val="28"/>
        </w:rPr>
        <w:t>
энергиямен жабдықтаушы ұйым болып табылады (керегінің астын сызыңыз).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79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Заңдарымен және Қазақстан Республикасы Үкіметінің қаулыларымен белгіленген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 үшін</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қызметтерге (тауарларға, жұмыстарға) уәкiлеттi орган бекiткен тарифтердi (бағаларды, алымдар ставкаларын) немесе олардың шектi деңгейлерiн ескере отырып, мемлекеттiк органдар өздерiнiң құзыретi шегiнде белгiлеген, реттелiп көрсетiлетiн қызметтердiң (тауарлардың, жұмыстардың) сапасына қойылатын талаптарға сәйкес реттелiп көрсетiлетiн қызметтердi (тауарларды, жұмыстарды) тұтынушыларды жалпыға бiрдей қызмет көрсетумен қамтамасыз ету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реттелiп көрсетiлетiн коммуналдық қызметтер (тауарлар, жұмыстар) жасағаны үшiн олардан өз кассалары, сондай-ақ банктер және банк операцияларының жекелеген түрлерiн жүзеге асыратын ұйымдар арқылы төлемдер қабылдауды қамтамасыз ету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белгiленген жеңiлдiктер мен артықшылықтар ескерiлген реттелiп көрсетiлетiн қызметтер (тауарлар, жұмыстар) ұсынудан басқа жағдайларда, реттелiп көрсетiлетiн қызметтердi (тауарларды, жұмыстарды) тұтынушыларға тең жағдайлармен, оның iшiнде уәкiлеттi орган бекiткен тәртiппен реттелiп көрсетiлетiн қызметтерге (тауарларға, жұмыстарға) қол жеткiзудi тең жағдайларын ұсыну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тарифтiң (бағаның, алым ставкасының) шектi деңгейi бекiтiлген жағдайда, барлық тұтынушылар үшiн реттелiп көрсетiлетiн қызметтердi (тауарларды, жұмыстарды) тарифтiң (бағаның, алым ставкасының) шектi деңгейiнен аспайтын бiрыңғай тарифтер (бағалар, алым ставкалары) деңгейлерi бойынша ұсыну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w:t>
            </w:r>
            <w:r>
              <w:rPr>
                <w:rFonts w:ascii="Times New Roman"/>
                <w:b w:val="false"/>
                <w:i w:val="false"/>
                <w:color w:val="000000"/>
                <w:sz w:val="20"/>
              </w:rPr>
              <w:t xml:space="preserve"> және Қазақстан Республикасының өзге де заң актiлерiнде белгiленген тәртiппен шығындары табиғи монополия субъектiсiнiң реттелiп көрсетiлетiн қызметтерiне (тауарларына, жұмыстарына) тарифтi (бағаны, алым ставкасын) немесе оның шектi деңгейiн және тарифтiк сметаларды бекiту кезiнде ескерiлетiн қызметтердi (тaуapлapды, жұмыстарды) сатып алуды жүзеге асыру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жылда бiр рет мiндеттi аудит жүргiзетiн аудиторлық ұйымдардың жыл сайынғы мiндеттi аудит жүргiзу, және аудиторлық есеп және жылдық қаржы есептiлiгi </w:t>
            </w:r>
            <w:r>
              <w:rPr>
                <w:rFonts w:ascii="Times New Roman"/>
                <w:b w:val="false"/>
                <w:i w:val="false"/>
                <w:color w:val="000000"/>
                <w:sz w:val="20"/>
              </w:rPr>
              <w:t>Қазақстан Республикасының</w:t>
            </w:r>
            <w:r>
              <w:rPr>
                <w:rFonts w:ascii="Times New Roman"/>
                <w:b w:val="false"/>
                <w:i w:val="false"/>
                <w:color w:val="000000"/>
                <w:sz w:val="20"/>
              </w:rPr>
              <w:t xml:space="preserve">  </w:t>
            </w:r>
            <w:r>
              <w:rPr>
                <w:rFonts w:ascii="Times New Roman"/>
                <w:b w:val="false"/>
                <w:i w:val="false"/>
                <w:color w:val="000000"/>
                <w:sz w:val="20"/>
              </w:rPr>
              <w:t>заңдарында</w:t>
            </w:r>
            <w:r>
              <w:rPr>
                <w:rFonts w:ascii="Times New Roman"/>
                <w:b w:val="false"/>
                <w:i w:val="false"/>
                <w:color w:val="000000"/>
                <w:sz w:val="20"/>
              </w:rPr>
              <w:t xml:space="preserve"> белгiленген тәртiппен және мерзiмінде жариялануы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қызметтердiң (тауарлардың, жұмыстардың) әрбiр түрi бойынша және тұтас алғанда уәкiлеттi орган </w:t>
            </w:r>
            <w:r>
              <w:rPr>
                <w:rFonts w:ascii="Times New Roman"/>
                <w:b w:val="false"/>
                <w:i w:val="false"/>
                <w:color w:val="000000"/>
                <w:sz w:val="20"/>
              </w:rPr>
              <w:t>бекiткен</w:t>
            </w:r>
            <w:r>
              <w:rPr>
                <w:rFonts w:ascii="Times New Roman"/>
                <w:b w:val="false"/>
                <w:i w:val="false"/>
                <w:color w:val="000000"/>
                <w:sz w:val="20"/>
              </w:rPr>
              <w:t xml:space="preserve"> тәртiппен өзге де қызмет бойынша кiрiстердiң, шығындар мен қолданысқа енгiзiлген активтердiң бөлек есебiн жүргiзу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тарифтiк сметаны орындау, тарифтiк сметаны орындау немесе оны ұсынбауы туралы есепті уақытылы ұсыну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белгiлеген тәртiппен тұтынушыларға және өзге де мүдделi тұлғаларға реттелiп көрсетiлетiн қызметтердi (тауарларды, жұмыстарды) ұсыну жөнiндегi жұмысы туралы жыл сайын есеп беруді жүргізу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w:t>
            </w:r>
            <w:r>
              <w:rPr>
                <w:rFonts w:ascii="Times New Roman"/>
                <w:b w:val="false"/>
                <w:i w:val="false"/>
                <w:color w:val="000000"/>
                <w:sz w:val="20"/>
              </w:rPr>
              <w:t>бекiткен</w:t>
            </w:r>
            <w:r>
              <w:rPr>
                <w:rFonts w:ascii="Times New Roman"/>
                <w:b w:val="false"/>
                <w:i w:val="false"/>
                <w:color w:val="000000"/>
                <w:sz w:val="20"/>
              </w:rPr>
              <w:t xml:space="preserve"> үлгi шарттарға сәйкес реттелiп көрсетiлетiн коммуналдық қызметтердiң (тауарлардың, жұмыстардың) әрбiр түрiне, сондай-ақ реттелiп көрсетiлетiн өзге де қызметтердiң (тауарлардың, жұмыстардың) әрбiр түрiне және (немесе) жиынтығына тұтынушылармен жеке шарттар жасасу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w:t>
            </w:r>
            <w:r>
              <w:rPr>
                <w:rFonts w:ascii="Times New Roman"/>
                <w:b w:val="false"/>
                <w:i w:val="false"/>
                <w:color w:val="000000"/>
                <w:sz w:val="20"/>
              </w:rPr>
              <w:t>бекіткен</w:t>
            </w:r>
            <w:r>
              <w:rPr>
                <w:rFonts w:ascii="Times New Roman"/>
                <w:b w:val="false"/>
                <w:i w:val="false"/>
                <w:color w:val="000000"/>
                <w:sz w:val="20"/>
              </w:rPr>
              <w:t xml:space="preserve"> ынтымақтастықтың үлгі шарттарына сәйкес кондоминиум объектісін басқару органымен оларға реттеліп көрсетілетін коммуналдық қызметтердің (тауарлардың, жұмыстардың) әрбір түріне ынтымақтастық шарттарын жасасу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тұтынушылармен жасалған шарттарға сәйкес реттелiп көрсетiлетiн коммуналдық қызметтердi (тауарларды, жұмыстарды) есептеу аспаптарын сатып алу және оларды тұтынушыларға орнату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аспабы iстен шыққан жағдайда, есептеу аспаптарының орташа айлық көрсеткiштерi бойынша реттелiп көрсетiлетiн коммуналдық қызметтер (тауарлар, жұмыстар) үшін уәкiлеттi орган </w:t>
            </w:r>
            <w:r>
              <w:rPr>
                <w:rFonts w:ascii="Times New Roman"/>
                <w:b w:val="false"/>
                <w:i w:val="false"/>
                <w:color w:val="000000"/>
                <w:sz w:val="20"/>
              </w:rPr>
              <w:t>белгiлеген</w:t>
            </w:r>
            <w:r>
              <w:rPr>
                <w:rFonts w:ascii="Times New Roman"/>
                <w:b w:val="false"/>
                <w:i w:val="false"/>
                <w:color w:val="000000"/>
                <w:sz w:val="20"/>
              </w:rPr>
              <w:t xml:space="preserve"> тәртiппен ақы өндiрiп алу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заңдарында</w:t>
            </w:r>
            <w:r>
              <w:rPr>
                <w:rFonts w:ascii="Times New Roman"/>
                <w:b w:val="false"/>
                <w:i w:val="false"/>
                <w:color w:val="000000"/>
                <w:sz w:val="20"/>
              </w:rPr>
              <w:t xml:space="preserve"> белгiленген тәртiппен негiзгi құралдарға қайта бағалау жүргiзудi уәкiлеттi органмен келiсу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тарифтердi (бағаларды, алымдар ставкаларын) төмендету туралы оларды қолданысқа енгiзгенге дейiн он күннен кешiктiрмей уәкiлеттi орган мен тұтынушыларды хабардар ету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w:t>
            </w:r>
            <w:r>
              <w:rPr>
                <w:rFonts w:ascii="Times New Roman"/>
                <w:b w:val="false"/>
                <w:i w:val="false"/>
                <w:color w:val="000000"/>
                <w:sz w:val="20"/>
              </w:rPr>
              <w:t>заңдары</w:t>
            </w:r>
            <w:r>
              <w:rPr>
                <w:rFonts w:ascii="Times New Roman"/>
                <w:b w:val="false"/>
                <w:i w:val="false"/>
                <w:color w:val="000000"/>
                <w:sz w:val="20"/>
              </w:rPr>
              <w:t xml:space="preserve"> тиiсiнше өзгертiлiп, соның нәтижесiнде табиғи монополия субъектiсi шығындарының құны азайған жағдайда, барлық тұтынушылар үшiн реттелiп көрсетiлетiн қызметтерге (тауарларға, жұмыстарға) тарифтердi (бағаларды, алым ставкаларын) немесе олардың шектi деңгейлерiн аталған өзгерiстер қолданысқа енгiзiлген күннен бастап уәкiлеттi орган </w:t>
            </w:r>
            <w:r>
              <w:rPr>
                <w:rFonts w:ascii="Times New Roman"/>
                <w:b w:val="false"/>
                <w:i w:val="false"/>
                <w:color w:val="000000"/>
                <w:sz w:val="20"/>
              </w:rPr>
              <w:t>бекiткен</w:t>
            </w:r>
            <w:r>
              <w:rPr>
                <w:rFonts w:ascii="Times New Roman"/>
                <w:b w:val="false"/>
                <w:i w:val="false"/>
                <w:color w:val="000000"/>
                <w:sz w:val="20"/>
              </w:rPr>
              <w:t xml:space="preserve"> тәртiппен төмендету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 мемлекет меншiгiне беру жағдайларын қоспағанда, өндiрiске және реттелiп көрсетiлетiн қызметтердi (тауарларды, жұмыстарды) ұсынуға арналған мүлiктi тендер нысанындағы сауда-саттықта иелiктен айыру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w:t>
            </w:r>
            <w:r>
              <w:rPr>
                <w:rFonts w:ascii="Times New Roman"/>
                <w:b w:val="false"/>
                <w:i w:val="false"/>
                <w:color w:val="000000"/>
                <w:sz w:val="20"/>
              </w:rPr>
              <w:t>белгiлеген</w:t>
            </w:r>
            <w:r>
              <w:rPr>
                <w:rFonts w:ascii="Times New Roman"/>
                <w:b w:val="false"/>
                <w:i w:val="false"/>
                <w:color w:val="000000"/>
                <w:sz w:val="20"/>
              </w:rPr>
              <w:t xml:space="preserve"> тәртiппен табиғи монополиялар субъектiлерiнiң реттелетiн қызмет түрлерi бойынша кiрiстердi, шығындар мен тартылған активтердi бөлек есепке алу әдiстемесiн әзiрлеу және келісу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w:t>
            </w:r>
            <w:r>
              <w:rPr>
                <w:rFonts w:ascii="Times New Roman"/>
                <w:b w:val="false"/>
                <w:i w:val="false"/>
                <w:color w:val="000000"/>
                <w:sz w:val="20"/>
              </w:rPr>
              <w:t>белгіленген</w:t>
            </w:r>
            <w:r>
              <w:rPr>
                <w:rFonts w:ascii="Times New Roman"/>
                <w:b w:val="false"/>
                <w:i w:val="false"/>
                <w:color w:val="000000"/>
                <w:sz w:val="20"/>
              </w:rPr>
              <w:t xml:space="preserve"> тәртіппен бекітілген инвестициялық бағдарламаларын (жобаларын) орындау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w:t>
            </w:r>
            <w:r>
              <w:rPr>
                <w:rFonts w:ascii="Times New Roman"/>
                <w:b w:val="false"/>
                <w:i w:val="false"/>
                <w:color w:val="000000"/>
                <w:sz w:val="20"/>
              </w:rPr>
              <w:t>бекіткен</w:t>
            </w:r>
            <w:r>
              <w:rPr>
                <w:rFonts w:ascii="Times New Roman"/>
                <w:b w:val="false"/>
                <w:i w:val="false"/>
                <w:color w:val="000000"/>
                <w:sz w:val="20"/>
              </w:rPr>
              <w:t xml:space="preserve"> реттеліп көрсетілетін қызметтер (тауарлар, жұмыстар) үшін тікелей пайдаланатын шикізат, материалдар, отын, энергия шығысының техникалық және технологиялық нормаларын бес проценттен астам көтеру бойынша талаптарды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 болған жағдайда оларды жою жөнінде іс-шаралар жоспарын әзірлеу және іске асыру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ысыраптардың деңгейін уәкілетті орган белгілеген шамаға және мерзімге төмендету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органмен келісіп алынған негізінде рұқсат етілген өзге қызметтер түрлерін көрсету</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субъектiсiнiң өндiрiспен және </w:t>
            </w:r>
            <w:r>
              <w:rPr>
                <w:rFonts w:ascii="Times New Roman"/>
                <w:b w:val="false"/>
                <w:i w:val="false"/>
                <w:color w:val="000000"/>
                <w:sz w:val="20"/>
              </w:rPr>
              <w:t>реттелiп көрсетiлетiн қызметтердi</w:t>
            </w:r>
            <w:r>
              <w:rPr>
                <w:rFonts w:ascii="Times New Roman"/>
                <w:b w:val="false"/>
                <w:i w:val="false"/>
                <w:color w:val="000000"/>
                <w:sz w:val="20"/>
              </w:rPr>
              <w:t xml:space="preserve"> (тауарларды, жұмыстарды) ұсынумен, сондай-ақ осы </w:t>
            </w:r>
            <w:r>
              <w:rPr>
                <w:rFonts w:ascii="Times New Roman"/>
                <w:b w:val="false"/>
                <w:i w:val="false"/>
                <w:color w:val="000000"/>
                <w:sz w:val="20"/>
              </w:rPr>
              <w:t>Заңға</w:t>
            </w:r>
            <w:r>
              <w:rPr>
                <w:rFonts w:ascii="Times New Roman"/>
                <w:b w:val="false"/>
                <w:i w:val="false"/>
                <w:color w:val="000000"/>
                <w:sz w:val="20"/>
              </w:rPr>
              <w:t xml:space="preserve"> сәйкес табиғи монополия субъектiсi үшiн рұқсат етiлген қызметтi жүзеге асырумен байланысы жоқ мүлiкке меншiк және (немесе) шаруашылық жүргiзу құқығының болмауы бойынша талапты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жинақтаушы зейнетақы қорларынан, арнайы қаржы компанияларынан, сондай-ақ табиғи монополия субъектiсi үшiн Заңда рұқсат етiлген қызметтi жүзеге асыратын өзге де ұйымдардан басқа, коммерциялық ұйымдардың акциялары (үлестері) болмауы немесе олардың қызметiне қатысуының өзге нысандары болмауы бойынша талапты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белгiлеген мөлшерден асатын реттелiп көрсетiлетiн қызметтер (тауарлар, жұмыстар) үшiн ақы алмау бойынша талапты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көзделмеген қосымша ақы алу бойынша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талапты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стратегиялық тауарларға арналған шығыстар ұлғайтылатын, сондай-ақ табиғи және техногендік сипаттағы төтенше жағдайларды қоспағанда, уәкілетті орган бекіткен тарифтік сметаның баптарында көзделген қаражатты бес проценттен астам көтермеу бойынша талапты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реттелiп көрсетiлетiн қызметтерiне (тауарларына, жұмыстарына) қол жеткiзу шарттарын күштеп таңуға немесе тұтынушыларды кемсiтуге әкеп соғатын өзге де iс-әрекеттер жасауға жол бермеу бойынша талапты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 (тауарларды, жұмыстарды) өндiрген және (немесе) ұсынған кезде технологиялық циклда пайдаланылатын жеке меншiк құқығымен немесе заңды негiзде өзгеше тиесiлi мүлiктi сенiмгерлiк басқаруға, лизингтi қоса алғанда, мүлiктiк жалдауға (жалға беруге) беруге тыйым салуды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қаржы компаниясының секьюритилендіру туралы мәмілелері бойынша талап ету құқықтарын басқаға беруді қоспағанда, ұсынылатын реттелетін қызметтерге (тауарларға, жұмыстарға) байланысты талап ету құқығына жол беруге тыйым салуды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қызметтердiң (тауарлардың, жұмыстардың) көлемiн жосықсыз тұтынушылардың төлемеуiне байланысты адал тұтынушыларға реттелiп көрсетiлетiн қызметтер (тауарлар, жұмыстар) ұсынудан бас тартуға жол бермеу бойынша талапты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қызметтерге (тауарларға, жұмыстарға) байланысты емес шығындарды олардың тарифтерiне (бағаларға, алымдар ставкаларына) немесе олардың шектi деңгейiн енгiзбеу бойынша талапты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w:t>
            </w:r>
            <w:r>
              <w:rPr>
                <w:rFonts w:ascii="Times New Roman"/>
                <w:b w:val="false"/>
                <w:i w:val="false"/>
                <w:color w:val="000000"/>
                <w:sz w:val="20"/>
              </w:rPr>
              <w:t xml:space="preserve"> тәртіппен бекітілген инвестициялық бағдарламаларда (жобаларда) көзделген қаражатты мақсатсыз пайдалану бойынша талапты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өздерiнiң құзыретi шегiнде белгiлеген, 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талап етуге тыйым салуды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тарифтiк сметада қамтылатын; реттелiп көрсетiлетiн коммуналдық қызметтердiң есептеу аспаптарын сатып алу мен орнату шығындары және ақы алу тетiгi, реттелiп көрсетiлетiн коммуналдық қызметтердiң есептеу аспаптарын сатып алу және орнату туралы; ұсынылатын реттелiп көрсетiлетiн коммуналдық қызметтер (тауарлар, жұмыстар) туралы ақпаратты коммерциялық құпия деп тануға тыйым салуды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 (тауарлар, жұмыстар) ұсынуға шарттар жасасу кезiнде тұтынушылар құқықтарының бұзылуына жол бермеу бойынша талапты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w:t>
            </w:r>
            <w:r>
              <w:rPr>
                <w:rFonts w:ascii="Times New Roman"/>
                <w:b w:val="false"/>
                <w:i w:val="false"/>
                <w:color w:val="000000"/>
                <w:sz w:val="20"/>
              </w:rPr>
              <w:t xml:space="preserve"> белгіленген жағдайларда табиғи монополиялар субъектiлерi тарифтердi (бағаларды, алымдар ставкаларын) және тарифтiк сметаларды жалпы тәртiппен қайта қарау үшiн алты айдан кешiктiрмей өтiнiмді уәкілетті органға ұсыну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18-бабында</w:t>
            </w:r>
            <w:r>
              <w:rPr>
                <w:rFonts w:ascii="Times New Roman"/>
                <w:b w:val="false"/>
                <w:i w:val="false"/>
                <w:color w:val="000000"/>
                <w:sz w:val="20"/>
              </w:rPr>
              <w:t xml:space="preserve"> көзделген iс-әрекеттердi жүзеге асыруға келiсiм беру туралы өтiнiшті уәкiлеттi органға уақытында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субъектісі үшін</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уақытта тауарларға (жұмыстарға, көрсетілетін қызметтерге) бағалардың өсетіні және өсу себебін растайтын (реттелетін нарықтарда үстем немесе монополиялы жағдайға ие емес бөлшек сауда нарығы субъектілерін қоспағанда) негіздемелік материалдарды табыс ете отырып, өсу себептері туралы кемінде күнтізбелік отыз күн бұрын жазбаша түрде уәкілетті органды хабардар ету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нарықтар туралы </w:t>
            </w:r>
            <w:r>
              <w:rPr>
                <w:rFonts w:ascii="Times New Roman"/>
                <w:b w:val="false"/>
                <w:i w:val="false"/>
                <w:color w:val="000000"/>
                <w:sz w:val="20"/>
              </w:rPr>
              <w:t>заңнамада</w:t>
            </w:r>
            <w:r>
              <w:rPr>
                <w:rFonts w:ascii="Times New Roman"/>
                <w:b w:val="false"/>
                <w:i w:val="false"/>
                <w:color w:val="000000"/>
                <w:sz w:val="20"/>
              </w:rPr>
              <w:t xml:space="preserve"> белгіленген тәртіппен уәкілетті орган белгілеген қолданыстағы немесе жобаланған баға деңгейіне дейін төмендету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w:t>
            </w:r>
            <w:r>
              <w:rPr>
                <w:rFonts w:ascii="Times New Roman"/>
                <w:b w:val="false"/>
                <w:i w:val="false"/>
                <w:color w:val="000000"/>
                <w:sz w:val="20"/>
              </w:rPr>
              <w:t>белгілеген</w:t>
            </w:r>
            <w:r>
              <w:rPr>
                <w:rFonts w:ascii="Times New Roman"/>
                <w:b w:val="false"/>
                <w:i w:val="false"/>
                <w:color w:val="000000"/>
                <w:sz w:val="20"/>
              </w:rPr>
              <w:t xml:space="preserve"> баға белгілеу тәртібін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көзделген талаптарын бұза отырып, белгіленген бағаны негізсіз көтеру нәтижесінде алған табысты тұтынушыларға қайтару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 мемлекеттік реттеу енгізілген немесе өнімдердің, тауарлардың және көрсетілетін қызметтердің номенклатураға енгізілген күнінен бастап күнтізбелік отыз күннен кешіктірмей, баға деңгейін растайтын негіздемелік материалдарды қоса бере отырып, босату бағалары туралы ақпаратты уәкілетті органға ұсыну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(өткізу) көлемдері, табыстылық деңгейі және өндірілетін (өткізілетін) тауарлардың (жұмыстардың, көрсетілетін қызметтердің) босату бағалары туралы өнімнің монополиялық түрлері бойынша ай сайынғы ақпаратты уәкілетті органға ұсыну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бухгалтерлік есеп пен қаржылық есептілік туралы </w:t>
            </w:r>
            <w:r>
              <w:rPr>
                <w:rFonts w:ascii="Times New Roman"/>
                <w:b w:val="false"/>
                <w:i w:val="false"/>
                <w:color w:val="000000"/>
                <w:sz w:val="20"/>
              </w:rPr>
              <w:t>заңнамасына</w:t>
            </w:r>
            <w:r>
              <w:rPr>
                <w:rFonts w:ascii="Times New Roman"/>
                <w:b w:val="false"/>
                <w:i w:val="false"/>
                <w:color w:val="000000"/>
                <w:sz w:val="20"/>
              </w:rPr>
              <w:t xml:space="preserve"> сәйкес тоқсан сайынғы қаржылық есептілікті уәкілетті органға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 үшін</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лицензия негізінде </w:t>
            </w:r>
            <w:r>
              <w:rPr>
                <w:rFonts w:ascii="Times New Roman"/>
                <w:b w:val="false"/>
                <w:i w:val="false"/>
                <w:color w:val="000000"/>
                <w:sz w:val="20"/>
              </w:rPr>
              <w:t>лицензиялауға</w:t>
            </w:r>
            <w:r>
              <w:rPr>
                <w:rFonts w:ascii="Times New Roman"/>
                <w:b w:val="false"/>
                <w:i w:val="false"/>
                <w:color w:val="000000"/>
                <w:sz w:val="20"/>
              </w:rPr>
              <w:t xml:space="preserve"> жататын кәсіпкерлік немесе өзге қызметпен айналысу, сондай-ақ іс-әрекеттерді жүзеге асыру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белгiленген лицензиялық ережелер мен нормаларды сақтау, соның iшiнде лицензияланатын қызмет түрлерiне қойылатын бiлiктiлiк талаптарын сақтау</w:t>
            </w:r>
          </w:p>
        </w:tc>
      </w:tr>
      <w:tr>
        <w:trPr>
          <w:trHeight w:val="13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қолданысын тоқтата тұру мерзімі аяқталғаннан кейін </w:t>
            </w:r>
            <w:r>
              <w:rPr>
                <w:rFonts w:ascii="Times New Roman"/>
                <w:b w:val="false"/>
                <w:i w:val="false"/>
                <w:color w:val="000000"/>
                <w:sz w:val="20"/>
              </w:rPr>
              <w:t>әкімшілік жауапкершілікке</w:t>
            </w:r>
            <w:r>
              <w:rPr>
                <w:rFonts w:ascii="Times New Roman"/>
                <w:b w:val="false"/>
                <w:i w:val="false"/>
                <w:color w:val="000000"/>
                <w:sz w:val="20"/>
              </w:rPr>
              <w:t xml:space="preserve"> әкеп соққан лицензиялық ережелер мен нормалардың бұзылуын жою</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бойынша жыл сайынғы есепті лицензиярға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жабдықтаушы ұйым үшін</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электр энергиясын тәулік зоналары бойынша және (немесе) тұтынатын энергияның көлеміне (жеке тұлғалар үшін) қарай сараланған тарифтер бойынша өткізуден (сатудан) бас тартуға жол бермеу бойынша талапты сақтау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теңгерімдеуші нарықтағы сатып алу-сату жағдайларын қоспағанда, электр энергиясын басқа энергиямен жабдықтаушы ұйымға өткізуге (сатуға) тыйым салуды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өндірушы ұйым үшін</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спот-сауда-саттықта (олар өндіретін электр энергиясының көлемінің он процентінен аспайтын), теңгерімдеуші нарықты және экспортқа өткізілетін жағдайларды қоспағанда, тиісінше шекті, есептік немесе жеке тарифтен аспайтын тарифтер бойынша өткізуді жүзеге асыру бойынша міндетін орындау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w:t>
            </w:r>
            <w:r>
              <w:rPr>
                <w:rFonts w:ascii="Times New Roman"/>
                <w:b w:val="false"/>
                <w:i w:val="false"/>
                <w:color w:val="000000"/>
                <w:sz w:val="20"/>
              </w:rPr>
              <w:t xml:space="preserve"> белгіленген тәртіппен уәкілетті органмен келісім жасасуға, онда көзделген инвестициялық міндеттемелерді орындауға және олардың орындалуы туралы есепті жыл сайын уәкілетті органға табыс ету бойынша міндетін орындау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шарт</w:t>
            </w:r>
            <w:r>
              <w:rPr>
                <w:rFonts w:ascii="Times New Roman"/>
                <w:b w:val="false"/>
                <w:i w:val="false"/>
                <w:color w:val="000000"/>
                <w:sz w:val="20"/>
              </w:rPr>
              <w:t xml:space="preserve"> жасасқан жағдайда инвестициялық бағдарламаны орындауға және оның орындалуы туралы есепті уәкілетті органға және табиғи монополиялар салаларындағы және реттелетін нарықтардағы басшылықты жүзеге асыратын мемлекеттік органға жыл сайын табыс ету бойынша міндетін орындау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тиісінше шекті, есептік немесе жеке тарифтен асырып өткізген жағдайда, энергия өндіруші ұйым, электр энергиясын спот-сауда-саттықта (олар өндіретін электр энергиясы көлемінің он процентінен аспайтын), теңгерімдеуші нарықта және экспортқа өткізу нәтижесінде алынған сомаларды қоспағанда, көтерме және (немесе) бөлшек сауда субъектілеріне асып кеткен соманы қайтару міндетін орындау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өндіруші ұйым табиғи монополиялар салаларындағы және реттелетін нарықтардағы басшылықты жүзеге асыратын уәкілетті орган енгізген инвестициялық бағдарламаны орындау туралы нұсқаманы белгіленген мерзімде орындамаған жағдайда, көтерме және (немесе) бөлшек сауда нарығының субъектілеріне инвестициялық бағдарламаны орындау үшін көзделген және оны іске асыру мақсатында пайдаланылмаған алынған қаражатты қайтару міндетін орындау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 оны іске асыру басталғанға дейін уәкілетті органға және табиғи монополиялар салаларындағы және реттелетін нарықтардағы басшылықты жүзеге асыратын мемлекеттік органға және көрсетілген мемлекеттік органдармен инвестициялық шартты </w:t>
            </w:r>
            <w:r>
              <w:rPr>
                <w:rFonts w:ascii="Times New Roman"/>
                <w:b w:val="false"/>
                <w:i w:val="false"/>
                <w:color w:val="000000"/>
                <w:sz w:val="20"/>
              </w:rPr>
              <w:t>белгілеген</w:t>
            </w:r>
            <w:r>
              <w:rPr>
                <w:rFonts w:ascii="Times New Roman"/>
                <w:b w:val="false"/>
                <w:i w:val="false"/>
                <w:color w:val="000000"/>
                <w:sz w:val="20"/>
              </w:rPr>
              <w:t xml:space="preserve"> тәртіппен инвестициялық бағдарламалардың негізінде жасауға ұсыну бойынша міндетін орындау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тарифті инвестициялық шартты жасасқан кезден бастап қолдану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тәртіппен жағдайларды қоспағанда, Қазақстан Республикасының заңнамасына сәйкес әзірленген және бекітілген инвестициялық бағдарламаның техникалық-экономикалық негіздемесінде айқындалған электр энергиясының бағасынан аспайтын есептік тарифті қолдану бойынша талапты сақтау</w:t>
            </w:r>
          </w:p>
        </w:tc>
      </w:tr>
    </w:tbl>
    <w:p>
      <w:pPr>
        <w:spacing w:after="0"/>
        <w:ind w:left="0"/>
        <w:jc w:val="both"/>
      </w:pPr>
      <w:r>
        <w:rPr>
          <w:rFonts w:ascii="Times New Roman"/>
          <w:b w:val="false"/>
          <w:i w:val="false"/>
          <w:color w:val="000000"/>
          <w:sz w:val="28"/>
        </w:rPr>
        <w:t>      Ескерту: «Табиғи монополиялар және реттелетін нарықтар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 Заң</w:t>
      </w:r>
    </w:p>
    <w:p>
      <w:pPr>
        <w:spacing w:after="0"/>
        <w:ind w:left="0"/>
        <w:jc w:val="both"/>
      </w:pPr>
      <w:r>
        <w:rPr>
          <w:rFonts w:ascii="Times New Roman"/>
          <w:b w:val="false"/>
          <w:i w:val="false"/>
          <w:color w:val="000000"/>
          <w:sz w:val="28"/>
        </w:rPr>
        <w:t>      Тексеруді жүзеге асыратын лауазымды тұлға:</w:t>
      </w:r>
      <w:r>
        <w:br/>
      </w:r>
      <w:r>
        <w:rPr>
          <w:rFonts w:ascii="Times New Roman"/>
          <w:b w:val="false"/>
          <w:i w:val="false"/>
          <w:color w:val="000000"/>
          <w:sz w:val="28"/>
        </w:rPr>
        <w:t>
      ______________________       ________________________________</w:t>
      </w:r>
      <w:r>
        <w:br/>
      </w:r>
      <w:r>
        <w:rPr>
          <w:rFonts w:ascii="Times New Roman"/>
          <w:b w:val="false"/>
          <w:i w:val="false"/>
          <w:color w:val="000000"/>
          <w:sz w:val="28"/>
        </w:rPr>
        <w:t>
           (лауазымы)                  (қолы)           (А.Ә.Т)</w:t>
      </w:r>
    </w:p>
    <w:p>
      <w:pPr>
        <w:spacing w:after="0"/>
        <w:ind w:left="0"/>
        <w:jc w:val="both"/>
      </w:pPr>
      <w:r>
        <w:rPr>
          <w:rFonts w:ascii="Times New Roman"/>
          <w:b w:val="false"/>
          <w:i w:val="false"/>
          <w:color w:val="000000"/>
          <w:sz w:val="28"/>
        </w:rPr>
        <w:t>      Тексерілетін субъектінің өкілі:</w:t>
      </w:r>
      <w:r>
        <w:br/>
      </w:r>
      <w:r>
        <w:rPr>
          <w:rFonts w:ascii="Times New Roman"/>
          <w:b w:val="false"/>
          <w:i w:val="false"/>
          <w:color w:val="000000"/>
          <w:sz w:val="28"/>
        </w:rPr>
        <w:t>
      ______________________       ________________________________</w:t>
      </w:r>
      <w:r>
        <w:br/>
      </w:r>
      <w:r>
        <w:rPr>
          <w:rFonts w:ascii="Times New Roman"/>
          <w:b w:val="false"/>
          <w:i w:val="false"/>
          <w:color w:val="000000"/>
          <w:sz w:val="28"/>
        </w:rPr>
        <w:t>
           (лауазымы)                  (қолы)           (А.Ә.Т)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