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124f" w14:textId="7a01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"Деректер базасын қалыптастыру және жүргізу жөніндегі Нұсқаулықты бекіту туралы" 2007 жылғы 25 маусымдағы № 177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27 желтоқсандағы № 183 бұйрығы. Қазақстан Республикасының Әділет министрлігінде 2011 жылы 9 ақпанда № 6771 тіркелді</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«Деректер базасын қалыптастыру және жүргізу жөніндегі Нұсқаулықты бекіту туралы»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4860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кіріспедегі</w:t>
      </w: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Қазақстан Республикасының 2003 жылғы 1 шілдедегі Заңының»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Деректер базасын қалыптастыру және жүргізу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кіріспедегі «және «Көлік құралдары иелерінің азаматтық-құқықтық жауапкершілігін міндетті сақтандыру туралы» 2003 жылғы 1 шілдедегі Қазақстан Республикасының Заңына (бұдан әрі - Заң)»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4) тармақшадағы «және Заңның 8-1-бабының 8-тармағының 2) және 4) тармақшаларында», «және Заңның 8-1-бабының 5-тармағында» деген сөздер мен цифрлар алып тасталсын;</w:t>
      </w:r>
      <w:r>
        <w:br/>
      </w:r>
      <w:r>
        <w:rPr>
          <w:rFonts w:ascii="Times New Roman"/>
          <w:b w:val="false"/>
          <w:i w:val="false"/>
          <w:color w:val="000000"/>
          <w:sz w:val="28"/>
        </w:rPr>
        <w:t>
      9) тармақшадағы «және Заңның 8-1-бабының 5-тармағында» деген сөздер мен цифрлар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«және Заңның 8-1-бабының 8-тармағының 1), 3) және 5) тармақшаларында» деген сөздер мен цифрлар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бірінші бөлігіндегі «және Заңның 8-1-бабының 5-тармағының 1) тармақшасында» деген сөздер мен цифрлар алып тасталсын;</w:t>
      </w:r>
      <w:r>
        <w:br/>
      </w:r>
      <w:r>
        <w:rPr>
          <w:rFonts w:ascii="Times New Roman"/>
          <w:b w:val="false"/>
          <w:i w:val="false"/>
          <w:color w:val="000000"/>
          <w:sz w:val="28"/>
        </w:rPr>
        <w:t>
      екінші бөлігіндегі «және Заңның 8-3-бабымен» деген сөздер мен цифрлар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4-тармақтагы</w:t>
      </w:r>
      <w:r>
        <w:rPr>
          <w:rFonts w:ascii="Times New Roman"/>
          <w:b w:val="false"/>
          <w:i w:val="false"/>
          <w:color w:val="000000"/>
          <w:sz w:val="28"/>
        </w:rPr>
        <w:t xml:space="preserve"> «және Заңның 8-1-бабының 5-тармағында» деген сөздер мен цифрлар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«және Заңның 8-1-бабының 8-тармағында» деген сөздер мен цифрлар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10-1-тармақтағы</w:t>
      </w:r>
      <w:r>
        <w:rPr>
          <w:rFonts w:ascii="Times New Roman"/>
          <w:b w:val="false"/>
          <w:i w:val="false"/>
          <w:color w:val="000000"/>
          <w:sz w:val="28"/>
        </w:rPr>
        <w:t xml:space="preserve"> «және Заңның 8-1-бабының 5-тармағының 1) тармақшасында» деген сөздер мен цифрлар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11-тармақтағы</w:t>
      </w:r>
      <w:r>
        <w:rPr>
          <w:rFonts w:ascii="Times New Roman"/>
          <w:b w:val="false"/>
          <w:i w:val="false"/>
          <w:color w:val="000000"/>
          <w:sz w:val="28"/>
        </w:rPr>
        <w:t xml:space="preserve"> «Заңның 8-1-бабының 5-тармағының 1) тармақшасында» деген сөздер мен цифрлар «Сақтандыру туралы Заңының 80-бабының 3-тармағында»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11-1-тармақта</w:t>
      </w:r>
      <w:r>
        <w:rPr>
          <w:rFonts w:ascii="Times New Roman"/>
          <w:b w:val="false"/>
          <w:i w:val="false"/>
          <w:color w:val="000000"/>
          <w:sz w:val="28"/>
        </w:rPr>
        <w:t>:</w:t>
      </w:r>
      <w:r>
        <w:br/>
      </w:r>
      <w:r>
        <w:rPr>
          <w:rFonts w:ascii="Times New Roman"/>
          <w:b w:val="false"/>
          <w:i w:val="false"/>
          <w:color w:val="000000"/>
          <w:sz w:val="28"/>
        </w:rPr>
        <w:t>
      бірінші абзацтағы «Заңның 8-1-бабының 5-тармағының 1) тармақшасында» деген сөздер мен цифрлар «Сақтандыру қызметі туралы Заңының 80-бабының 3-тармағында» деген сөздермен ауыстырылсын;</w:t>
      </w:r>
      <w:r>
        <w:br/>
      </w:r>
      <w:r>
        <w:rPr>
          <w:rFonts w:ascii="Times New Roman"/>
          <w:b w:val="false"/>
          <w:i w:val="false"/>
          <w:color w:val="000000"/>
          <w:sz w:val="28"/>
        </w:rPr>
        <w:t>
      5) тармақшаның үшінші абзацы мынадай редакцияда жазылсын:</w:t>
      </w:r>
      <w:r>
        <w:br/>
      </w:r>
      <w:r>
        <w:rPr>
          <w:rFonts w:ascii="Times New Roman"/>
          <w:b w:val="false"/>
          <w:i w:val="false"/>
          <w:color w:val="000000"/>
          <w:sz w:val="28"/>
        </w:rPr>
        <w:t>
      «Көлік құралдары иелерінің азаматтық-құқықтық жауапкершілігін міндетті сақтандыру туралы» Қазақстан Республикасының 2003 жылғы 1 шілдедегі Заңына (бұдан әрі – Міндетті сақтандыру туралы Заң) сәйкес көлік құралының типі;»;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бөлігіндегі:</w:t>
      </w:r>
      <w:r>
        <w:br/>
      </w:r>
      <w:r>
        <w:rPr>
          <w:rFonts w:ascii="Times New Roman"/>
          <w:b w:val="false"/>
          <w:i w:val="false"/>
          <w:color w:val="000000"/>
          <w:sz w:val="28"/>
        </w:rPr>
        <w:t>
      бірінші абзацтағы «және Заңда» деген сөздер алып тасталсын;</w:t>
      </w:r>
      <w:r>
        <w:br/>
      </w:r>
      <w:r>
        <w:rPr>
          <w:rFonts w:ascii="Times New Roman"/>
          <w:b w:val="false"/>
          <w:i w:val="false"/>
          <w:color w:val="000000"/>
          <w:sz w:val="28"/>
        </w:rPr>
        <w:t>
      1) тармақшадағы «және Заңның 8-2-бабының 2-тармағында» деген сөздер мен цифрлар алып тасталсын;</w:t>
      </w:r>
      <w:r>
        <w:br/>
      </w:r>
      <w:r>
        <w:rPr>
          <w:rFonts w:ascii="Times New Roman"/>
          <w:b w:val="false"/>
          <w:i w:val="false"/>
          <w:color w:val="000000"/>
          <w:sz w:val="28"/>
        </w:rPr>
        <w:t>
      2) тармақшадағы «және Заңда»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15-тармақтағы</w:t>
      </w:r>
      <w:r>
        <w:rPr>
          <w:rFonts w:ascii="Times New Roman"/>
          <w:b w:val="false"/>
          <w:i w:val="false"/>
          <w:color w:val="000000"/>
          <w:sz w:val="28"/>
        </w:rPr>
        <w:t xml:space="preserve"> «және Заңның 8-1-бабының 8-тармағында»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«Заңның 8-1-бабының 8-тармағының 2) тармақшасында» деген сөздер мен цифрлар «Сақтандыру қызметі туралы Заңының 80-бабының 3-тармағының 1) тармақшасында» деген сөздермен және цифрлармен ауыстырылсын;</w:t>
      </w:r>
      <w:r>
        <w:br/>
      </w:r>
      <w:r>
        <w:rPr>
          <w:rFonts w:ascii="Times New Roman"/>
          <w:b w:val="false"/>
          <w:i w:val="false"/>
          <w:color w:val="000000"/>
          <w:sz w:val="28"/>
        </w:rPr>
        <w:t>
      «Заңның 19-бабының» деген сөздер мен цифрлар «Міндетті сақтандыру туралы Заңының 19-бабының»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26-1-тармақпен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«26-1. Ұйым осы ақпарат жеткізушілермен және сақтандыру есепті алушылармен деректермен алмасуды бөлінген байланыс арналары немесе Интернет ресурстар арқылы мынадай шарттар орындалған кезде жүзеге асырады:</w:t>
      </w:r>
      <w:r>
        <w:br/>
      </w:r>
      <w:r>
        <w:rPr>
          <w:rFonts w:ascii="Times New Roman"/>
          <w:b w:val="false"/>
          <w:i w:val="false"/>
          <w:color w:val="000000"/>
          <w:sz w:val="28"/>
        </w:rPr>
        <w:t>
</w:t>
      </w:r>
      <w:r>
        <w:rPr>
          <w:rFonts w:ascii="Times New Roman"/>
          <w:b w:val="false"/>
          <w:i w:val="false"/>
          <w:color w:val="000000"/>
          <w:sz w:val="28"/>
        </w:rPr>
        <w:t>
      1) секундына 10 (он) мегабиттен кем емес өткізу қабілеті бар негізгі арнаның болуы;</w:t>
      </w:r>
      <w:r>
        <w:br/>
      </w:r>
      <w:r>
        <w:rPr>
          <w:rFonts w:ascii="Times New Roman"/>
          <w:b w:val="false"/>
          <w:i w:val="false"/>
          <w:color w:val="000000"/>
          <w:sz w:val="28"/>
        </w:rPr>
        <w:t>
</w:t>
      </w:r>
      <w:r>
        <w:rPr>
          <w:rFonts w:ascii="Times New Roman"/>
          <w:b w:val="false"/>
          <w:i w:val="false"/>
          <w:color w:val="000000"/>
          <w:sz w:val="28"/>
        </w:rPr>
        <w:t>
      2) секундына 2 (екі) мегабиттен кем емес өткізу қабілеті бар сымсыз резервтік арнаның болуы;</w:t>
      </w:r>
      <w:r>
        <w:br/>
      </w:r>
      <w:r>
        <w:rPr>
          <w:rFonts w:ascii="Times New Roman"/>
          <w:b w:val="false"/>
          <w:i w:val="false"/>
          <w:color w:val="000000"/>
          <w:sz w:val="28"/>
        </w:rPr>
        <w:t>
</w:t>
      </w:r>
      <w:r>
        <w:rPr>
          <w:rFonts w:ascii="Times New Roman"/>
          <w:b w:val="false"/>
          <w:i w:val="false"/>
          <w:color w:val="000000"/>
          <w:sz w:val="28"/>
        </w:rPr>
        <w:t>
      3) әртүрлі провайдерлер арналарын пайдалану;</w:t>
      </w:r>
      <w:r>
        <w:br/>
      </w:r>
      <w:r>
        <w:rPr>
          <w:rFonts w:ascii="Times New Roman"/>
          <w:b w:val="false"/>
          <w:i w:val="false"/>
          <w:color w:val="000000"/>
          <w:sz w:val="28"/>
        </w:rPr>
        <w:t>
</w:t>
      </w:r>
      <w:r>
        <w:rPr>
          <w:rFonts w:ascii="Times New Roman"/>
          <w:b w:val="false"/>
          <w:i w:val="false"/>
          <w:color w:val="000000"/>
          <w:sz w:val="28"/>
        </w:rPr>
        <w:t>
      4) арналарды тек ақпарат жеткізушілермен және сақтандыру есептерін алушылармен ақпарат алмасу үшін ғана пайдалану.»;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«39. Пайдаланушыларды бірдейлестіру және деректерді беру кезінде ақпаратты қорғау үшін пайдаланылатын алгоритмдер Қазақстан Республикасының ҚР СТ 1073-2002 «Ақпаратты криптографиялық қорғау құралдары. Жалпы техникалық талаптар» мемлекеттік стандартының талаптарына сәйкес сертификатталады.»;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55-тармақтағы</w:t>
      </w:r>
      <w:r>
        <w:rPr>
          <w:rFonts w:ascii="Times New Roman"/>
          <w:b w:val="false"/>
          <w:i w:val="false"/>
          <w:color w:val="000000"/>
          <w:sz w:val="28"/>
        </w:rPr>
        <w:t xml:space="preserve"> «Қорғау жүйесінің» деген сөздер «Пайдаланушының»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«56. Қол жетімділігі шектеулі сақтандыру есептеріне қол жетімділігі бар пайдаланушының жұмыс орны орналасқан жер мен үй-жайды күзету құралдары пайдаланушының жұмыс орнына жіберілмеген адамдардың осы үй жайға бақылаусыз кіру мүмкіндігін болдырмауы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58-тармақтағы</w:t>
      </w:r>
      <w:r>
        <w:rPr>
          <w:rFonts w:ascii="Times New Roman"/>
          <w:b w:val="false"/>
          <w:i w:val="false"/>
          <w:color w:val="000000"/>
          <w:sz w:val="28"/>
        </w:rPr>
        <w:t xml:space="preserve"> «және пайдаланушының», «(кіруге рұқсатты бақылау) пайдаланушының жұмыс орнына жіберілмеген адамдардың»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60-тармақта</w:t>
      </w:r>
      <w:r>
        <w:rPr>
          <w:rFonts w:ascii="Times New Roman"/>
          <w:b w:val="false"/>
          <w:i w:val="false"/>
          <w:color w:val="000000"/>
          <w:sz w:val="28"/>
        </w:rPr>
        <w:t>:</w:t>
      </w:r>
      <w:r>
        <w:br/>
      </w:r>
      <w:r>
        <w:rPr>
          <w:rFonts w:ascii="Times New Roman"/>
          <w:b w:val="false"/>
          <w:i w:val="false"/>
          <w:color w:val="000000"/>
          <w:sz w:val="28"/>
        </w:rPr>
        <w:t>
      5) және 6) тармақшалар мынадай редакцияда жазылсын:</w:t>
      </w:r>
      <w:r>
        <w:br/>
      </w:r>
      <w:r>
        <w:rPr>
          <w:rFonts w:ascii="Times New Roman"/>
          <w:b w:val="false"/>
          <w:i w:val="false"/>
          <w:color w:val="000000"/>
          <w:sz w:val="28"/>
        </w:rPr>
        <w:t>
      «5) Аппараттық желіаралық «FireWall» экрандар арқылы ғаламдық Интернет желісіне қосылған ақпараттық ресурстардың қорғалуын қамтамасыз етеді;</w:t>
      </w:r>
      <w:r>
        <w:br/>
      </w:r>
      <w:r>
        <w:rPr>
          <w:rFonts w:ascii="Times New Roman"/>
          <w:b w:val="false"/>
          <w:i w:val="false"/>
          <w:color w:val="000000"/>
          <w:sz w:val="28"/>
        </w:rPr>
        <w:t>
      6) басып кірулерді анықтау жүйесін (IDS) де, басып кіруді болдырмау жүйесін (IPS(IDPS)) де қиыстыратын аппараттық құралдардың көмегімен төнген қауіпті тойтару және бұзушыларды анықтау бойынша шаралар қабылдайды;»;</w:t>
      </w:r>
      <w:r>
        <w:br/>
      </w:r>
      <w:r>
        <w:rPr>
          <w:rFonts w:ascii="Times New Roman"/>
          <w:b w:val="false"/>
          <w:i w:val="false"/>
          <w:color w:val="000000"/>
          <w:sz w:val="28"/>
        </w:rPr>
        <w:t>
      8) тармақшада «.» деген тысы белгісі «;» деген тыныс белгісімен ауыстырылсын;</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вирусқа қарсы алдын алу жұмыстарын үнемі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67-тармақтағы</w:t>
      </w:r>
      <w:r>
        <w:rPr>
          <w:rFonts w:ascii="Times New Roman"/>
          <w:b w:val="false"/>
          <w:i w:val="false"/>
          <w:color w:val="000000"/>
          <w:sz w:val="28"/>
        </w:rPr>
        <w:t xml:space="preserve"> «Заңның 8-1-бабының 5-тармағының 1) тармақшасында», «,Заңмен» деген сөздер мен цифрлар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2-қосымшадағы</w:t>
      </w:r>
      <w:r>
        <w:rPr>
          <w:rFonts w:ascii="Times New Roman"/>
          <w:b w:val="false"/>
          <w:i w:val="false"/>
          <w:color w:val="000000"/>
          <w:sz w:val="28"/>
        </w:rPr>
        <w:t xml:space="preserve"> бүкіл мәтін бойынша «және Заңның 8-1-бабының 5-тармағының 1) тармақшасында» деген сөздер мен цифрлар алып тасталсын.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министрлiгiнде мемлекеттік тіркелген күнінен бастап он төрт күнтізбелік күннен кейін қолданысқа енгiзiледi және 2011 жылғы 1 қаңтардан бастап пайда болған қатынастарға қолданылады.</w:t>
      </w:r>
      <w:r>
        <w:br/>
      </w: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бөлімшелерінің, сақтандыру (қайта сақтандыру) ұйымдарының, «Қазақстан қаржыгерлерінің қауымдастығы», «Атамекен» одағы» Қазақстанның Ұлттық экономикалық палатасы» заңды тұлғалар бірлестіктеріне және «Актуарлық статистикалық бюро» ЖШС-тың назарына жеткізсін.</w:t>
      </w:r>
      <w:r>
        <w:br/>
      </w:r>
      <w:r>
        <w:rPr>
          <w:rFonts w:ascii="Times New Roman"/>
          <w:b w:val="false"/>
          <w:i w:val="false"/>
          <w:color w:val="000000"/>
          <w:sz w:val="28"/>
        </w:rPr>
        <w:t>
</w:t>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