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812a" w14:textId="f718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"Сақтандару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27 желтоқсандағы № 181 қаулысы. Қазақстан Республикасының Әділет минстрлігінде 2011 жылы 3 ақпандағы № 6767 тіркелді. Күші жойылды - Қазақстан Республикасы Ұлттық Банкі Басқармасының 2018 жылғы 27 тамыздағы № 198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тізіліміне № 6113 болып тіркелген)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ұйымдарында тәуекелдерді басқару және ішкі бақылау жүйелерінің болуына қойылатын талаптар жөніндегі </w:t>
      </w:r>
      <w:r>
        <w:rPr>
          <w:rFonts w:ascii="Times New Roman"/>
          <w:b w:val="false"/>
          <w:i w:val="false"/>
          <w:color w:val="000000"/>
          <w:sz w:val="28"/>
        </w:rPr>
        <w:t>нұсқаулыққа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"Стресс-тестинг сақтандыру (қайта сақтандыру) ұйымының есепті күндегі қаржылық және өзге есептілігінің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 тармақшасындағы "директорлар кеңесінің жанында"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9) тармақшасындағы "ай сайынғы есепті ұсыну" деген сөздер "тоқсан сайынғы, басқармаға - ай сайынғы есепті ұсыну"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26-тармақтағы</w:t>
      </w:r>
      <w:r>
        <w:rPr>
          <w:rFonts w:ascii="Times New Roman"/>
          <w:b w:val="false"/>
          <w:i w:val="false"/>
          <w:color w:val="000000"/>
          <w:sz w:val="28"/>
        </w:rPr>
        <w:t xml:space="preserve"> "ішкі аудит қызметінің және" деген сөздер алып тасталсын;</w:t>
      </w:r>
    </w:p>
    <w:bookmarkStart w:name="z8"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30-1-тармақпен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"30-1. Басқарма осы Нұсқаулықтың 28-тармағының 3) тармақшасына сәйкес директорлар кеңесімен белгіленген лимиттің шегінде жеке сақтандыру (қайта сақтандыру) шартын жасасу бойынша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9) тармақшасының үшінші абзацы "көтеріңкі" деген сөзден кейін "немесе төмен"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1) тармақшаның бесінші абзацында "бағалау" деген сөз "бағалаудың жүзеге асырылуын бақылау"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абзацындағы "Андеррайтинг бөлімшесі" деген сөздер "Ұйым"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Қайта сақтандыру саясатын іске асыруға жауапты бөлімшесі осы Нұсқаулықтың 3-қосымшасына сәйкес қайта сақтандырушылардың тізілімін жүргізеді, жыл сайын қайта сақтандыру шартын жасасқан не жасасу жоспарланған әрбір қайта сақтандырушының қаржылық тұрақтылығына соңғы аяқталған үш қаржы жылғы қаржылық есептілігінің негізінде талдауды (активтердің, сақтандыру резервтердің, міндеттемелерді өтеу үшін меншікті капитал жеткіліктілігін, шығыстардың және кірістердің, ақша қаражатының қозғалысын талдауды қоса алғанда) жүзеге асырады.</w:t>
      </w:r>
    </w:p>
    <w:p>
      <w:pPr>
        <w:spacing w:after="0"/>
        <w:ind w:left="0"/>
        <w:jc w:val="both"/>
      </w:pPr>
      <w:r>
        <w:rPr>
          <w:rFonts w:ascii="Times New Roman"/>
          <w:b w:val="false"/>
          <w:i w:val="false"/>
          <w:color w:val="000000"/>
          <w:sz w:val="28"/>
        </w:rPr>
        <w:t>
      Қайта сақтандыру саясатын іске асыруға жауапты бөлімшесі:</w:t>
      </w:r>
    </w:p>
    <w:p>
      <w:pPr>
        <w:spacing w:after="0"/>
        <w:ind w:left="0"/>
        <w:jc w:val="both"/>
      </w:pPr>
      <w:r>
        <w:rPr>
          <w:rFonts w:ascii="Times New Roman"/>
          <w:b w:val="false"/>
          <w:i w:val="false"/>
          <w:color w:val="000000"/>
          <w:sz w:val="28"/>
        </w:rPr>
        <w:t>
      қайта сақтандырушының заңды тұлға ретінде тіркелуін;</w:t>
      </w:r>
    </w:p>
    <w:p>
      <w:pPr>
        <w:spacing w:after="0"/>
        <w:ind w:left="0"/>
        <w:jc w:val="both"/>
      </w:pPr>
      <w:r>
        <w:rPr>
          <w:rFonts w:ascii="Times New Roman"/>
          <w:b w:val="false"/>
          <w:i w:val="false"/>
          <w:color w:val="000000"/>
          <w:sz w:val="28"/>
        </w:rPr>
        <w:t>
      тиісті мемлекеттің заңнамасы бойынша лицензия не қайта сақтандыру қызметін жүзеге асыруға рұқсат талап етілмейтін жағдайларды қоспағанда, лицензияның не тиісті мемлекеттің тиісті уәкілетті органының қайта сақтандыру қызметін жүзеге асыруға рұқсатының болуын;</w:t>
      </w:r>
    </w:p>
    <w:p>
      <w:pPr>
        <w:spacing w:after="0"/>
        <w:ind w:left="0"/>
        <w:jc w:val="both"/>
      </w:pPr>
      <w:r>
        <w:rPr>
          <w:rFonts w:ascii="Times New Roman"/>
          <w:b w:val="false"/>
          <w:i w:val="false"/>
          <w:color w:val="000000"/>
          <w:sz w:val="28"/>
        </w:rPr>
        <w:t>
      андеррайтердің не қайта сақтандырушының өзге қызметкерінің қайта сақтандырушының атынан қайта сақтандыру шартын жасасуға өкілеттіктерін растайтын құжаттардың көшірмелерін жинауды және сақтауды жүзеге асырады.</w:t>
      </w:r>
    </w:p>
    <w:p>
      <w:pPr>
        <w:spacing w:after="0"/>
        <w:ind w:left="0"/>
        <w:jc w:val="both"/>
      </w:pPr>
      <w:r>
        <w:rPr>
          <w:rFonts w:ascii="Times New Roman"/>
          <w:b w:val="false"/>
          <w:i w:val="false"/>
          <w:color w:val="000000"/>
          <w:sz w:val="28"/>
        </w:rPr>
        <w:t xml:space="preserve">
      Сақтандыру брокердің қызметін пайдаланған жағдайда қайта сақтандыру саясатын іске асыруға жауапты бөлімшесі Қазақстан Республикасы Қаржы нарығын және қаржы ұйымдарын реттеу мен қадағалау агенттігі Басқармасының 2004 жылғы 19 қаңтардағы № 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2715 болып тіркелген) бекітілген Сақтандыру брокері қызметінің шарттары туралы нұсқаулықтың талаптарына сәйкес қайта сақтандыру ковернотасын сақтауын және ресімделуіне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51-тармақтардағы</w:t>
      </w:r>
      <w:r>
        <w:rPr>
          <w:rFonts w:ascii="Times New Roman"/>
          <w:b w:val="false"/>
          <w:i w:val="false"/>
          <w:color w:val="000000"/>
          <w:sz w:val="28"/>
        </w:rPr>
        <w:t xml:space="preserve"> "сақтандыру төлемдері жөніндегі бөлімше" деген сөздер "Ұйым"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Белгілі бір жасқа дейін өмір сүруіне байланысты сақтандыру төлемдерін жүзеге асыру туралы шешімдерді қоспағанда сақтандыру төлемдерін жүзеге асыру туралы шешім белгіленген лимиттерге сәйкес тәуекелдерді басқару жөніндегі бөлімшемен және комплаенс-бақылаушымен келіскеннен кейін активтерді және пассивтерді басқару жөніндегі кеңеспен және басқармамен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w:t>
      </w:r>
      <w:r>
        <w:rPr>
          <w:rFonts w:ascii="Times New Roman"/>
          <w:b w:val="false"/>
          <w:i w:val="false"/>
          <w:color w:val="000000"/>
          <w:sz w:val="28"/>
        </w:rPr>
        <w:t xml:space="preserve"> "мен актуарий бірлесіп," деген сөздер алынып тасталсын;</w:t>
      </w:r>
    </w:p>
    <w:bookmarkStart w:name="z16"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67-1-тармақпен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"67-1. Гэп-талдауды осы Нұсқаулықтың 4-қосымшасына сәйкес қызметін "өмірді сақтандыру" саласында жүзеге асыратын сақтандыру ұйымдары жүзеге асырады.</w:t>
      </w:r>
    </w:p>
    <w:p>
      <w:pPr>
        <w:spacing w:after="0"/>
        <w:ind w:left="0"/>
        <w:jc w:val="both"/>
      </w:pPr>
      <w:r>
        <w:rPr>
          <w:rFonts w:ascii="Times New Roman"/>
          <w:b w:val="false"/>
          <w:i w:val="false"/>
          <w:color w:val="000000"/>
          <w:sz w:val="28"/>
        </w:rPr>
        <w:t>
      Гэп-талдаудың қорытындылары уәкілетті органға есепті тоқсаннан кейін келетін айдың он бесінші жұмыс күнінен кешіктірмей беріледі.";</w:t>
      </w:r>
    </w:p>
    <w:bookmarkStart w:name="z17"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77-1-тармақпен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"77-1. Операциялық тәуекелдерді басқару ішкі бақылау жүйесі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1) тармақшасында "директорлар кеңесіне" деген сөздерден кейін "және басқармаға"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107-тармақта</w:t>
      </w:r>
      <w:r>
        <w:rPr>
          <w:rFonts w:ascii="Times New Roman"/>
          <w:b w:val="false"/>
          <w:i w:val="false"/>
          <w:color w:val="000000"/>
          <w:sz w:val="28"/>
        </w:rPr>
        <w:t xml:space="preserve"> "және тәуекелдерді басқару бөлімшесі"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p>
    <w:bookmarkStart w:name="z21" w:id="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4-қосымшалармен</w:t>
      </w:r>
      <w:r>
        <w:rPr>
          <w:rFonts w:ascii="Times New Roman"/>
          <w:b w:val="false"/>
          <w:i w:val="false"/>
          <w:color w:val="000000"/>
          <w:sz w:val="28"/>
        </w:rPr>
        <w:t xml:space="preserve"> толықтырылсын.</w:t>
      </w:r>
    </w:p>
    <w:bookmarkEnd w:id="6"/>
    <w:bookmarkStart w:name="z22" w:id="7"/>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күнтізбелік күн өткеннен кейін қолданысқа енгізіледі.</w:t>
      </w:r>
    </w:p>
    <w:bookmarkEnd w:id="7"/>
    <w:bookmarkStart w:name="z23" w:id="8"/>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(Д.Ш.Қарақұлова):</w:t>
      </w:r>
    </w:p>
    <w:bookmarkEnd w:id="8"/>
    <w:bookmarkStart w:name="z24" w:id="9"/>
    <w:p>
      <w:pPr>
        <w:spacing w:after="0"/>
        <w:ind w:left="0"/>
        <w:jc w:val="both"/>
      </w:pPr>
      <w:r>
        <w:rPr>
          <w:rFonts w:ascii="Times New Roman"/>
          <w:b w:val="false"/>
          <w:i w:val="false"/>
          <w:color w:val="000000"/>
          <w:sz w:val="28"/>
        </w:rPr>
        <w:t>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w:t>
      </w:r>
    </w:p>
    <w:bookmarkEnd w:id="9"/>
    <w:bookmarkStart w:name="z25" w:id="10"/>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"Атамекен" Одағы" Қазақстан ұлттық экономикалық палатасы" заңды тұлғалар бірлестіктерінің, Агенттіктің мүдделі бөлімшелерінің, "Қазақстан қаржыгерлерінің қауымдастығы" заңды тұлғалар бірлестіктерінің назарына жеткізсін.</w:t>
      </w:r>
    </w:p>
    <w:bookmarkEnd w:id="10"/>
    <w:bookmarkStart w:name="z26" w:id="11"/>
    <w:p>
      <w:pPr>
        <w:spacing w:after="0"/>
        <w:ind w:left="0"/>
        <w:jc w:val="both"/>
      </w:pPr>
      <w:r>
        <w:rPr>
          <w:rFonts w:ascii="Times New Roman"/>
          <w:b w:val="false"/>
          <w:i w:val="false"/>
          <w:color w:val="000000"/>
          <w:sz w:val="28"/>
        </w:rPr>
        <w:t>
      4. Агенттіктің Төрайым Қызметі (А.Ә.Кенже) осы қаулының Қазақстан Республикасының бұқаралық ақпарат құралдарында жариялау шараларын қолға алсын.</w:t>
      </w:r>
    </w:p>
    <w:bookmarkEnd w:id="11"/>
    <w:bookmarkStart w:name="z27" w:id="12"/>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А.Ө.Алдамбергенге жүктелсін.</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 27</w:t>
            </w:r>
            <w:r>
              <w:br/>
            </w:r>
            <w:r>
              <w:rPr>
                <w:rFonts w:ascii="Times New Roman"/>
                <w:b w:val="false"/>
                <w:i w:val="false"/>
                <w:color w:val="000000"/>
                <w:sz w:val="20"/>
              </w:rPr>
              <w:t>желтоқсандағы № 181 қаулысына</w:t>
            </w:r>
            <w:r>
              <w:br/>
            </w:r>
            <w:r>
              <w:rPr>
                <w:rFonts w:ascii="Times New Roman"/>
                <w:b w:val="false"/>
                <w:i w:val="false"/>
                <w:color w:val="000000"/>
                <w:sz w:val="20"/>
              </w:rPr>
              <w:t>1-қосымша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ұйымдарында тәуекелдерді басқару</w:t>
            </w:r>
            <w:r>
              <w:br/>
            </w:r>
            <w:r>
              <w:rPr>
                <w:rFonts w:ascii="Times New Roman"/>
                <w:b w:val="false"/>
                <w:i w:val="false"/>
                <w:color w:val="000000"/>
                <w:sz w:val="20"/>
              </w:rPr>
              <w:t>және ішкі бақылау жүйелерінің</w:t>
            </w:r>
            <w:r>
              <w:br/>
            </w:r>
            <w:r>
              <w:rPr>
                <w:rFonts w:ascii="Times New Roman"/>
                <w:b w:val="false"/>
                <w:i w:val="false"/>
                <w:color w:val="000000"/>
                <w:sz w:val="20"/>
              </w:rPr>
              <w:t>болуына қойылатын талаптар</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Баға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077"/>
        <w:gridCol w:w="1769"/>
        <w:gridCol w:w="2031"/>
        <w:gridCol w:w="2290"/>
        <w:gridCol w:w="2291"/>
        <w:gridCol w:w="1294"/>
        <w:gridCol w:w="1079"/>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төмендеуі сценарийі</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30%</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Ескерту:</w:t>
      </w:r>
    </w:p>
    <w:bookmarkEnd w:id="13"/>
    <w:bookmarkStart w:name="z32" w:id="14"/>
    <w:p>
      <w:pPr>
        <w:spacing w:after="0"/>
        <w:ind w:left="0"/>
        <w:jc w:val="both"/>
      </w:pPr>
      <w:r>
        <w:rPr>
          <w:rFonts w:ascii="Times New Roman"/>
          <w:b w:val="false"/>
          <w:i w:val="false"/>
          <w:color w:val="000000"/>
          <w:sz w:val="28"/>
        </w:rPr>
        <w:t>
      1) 1-бағанда нарықтық бағасы бар түрлері бойынша және экономика секторы бойынша топтастырылған қаржы құралдары көрсетіледі;</w:t>
      </w:r>
    </w:p>
    <w:bookmarkEnd w:id="14"/>
    <w:bookmarkStart w:name="z33" w:id="15"/>
    <w:p>
      <w:pPr>
        <w:spacing w:after="0"/>
        <w:ind w:left="0"/>
        <w:jc w:val="both"/>
      </w:pPr>
      <w:r>
        <w:rPr>
          <w:rFonts w:ascii="Times New Roman"/>
          <w:b w:val="false"/>
          <w:i w:val="false"/>
          <w:color w:val="000000"/>
          <w:sz w:val="28"/>
        </w:rPr>
        <w:t>
      2) 3, 4, 5, 6, 7-бағандарында қаржы құралының әрбір санаты бойынша тек болжанатын бір ғана сценарий таңдалады;</w:t>
      </w:r>
    </w:p>
    <w:bookmarkEnd w:id="15"/>
    <w:bookmarkStart w:name="z34" w:id="16"/>
    <w:p>
      <w:pPr>
        <w:spacing w:after="0"/>
        <w:ind w:left="0"/>
        <w:jc w:val="both"/>
      </w:pPr>
      <w:r>
        <w:rPr>
          <w:rFonts w:ascii="Times New Roman"/>
          <w:b w:val="false"/>
          <w:i w:val="false"/>
          <w:color w:val="000000"/>
          <w:sz w:val="28"/>
        </w:rPr>
        <w:t>
      3) сценарийді таңдаған кезде әрбір бағанда көрсетілген аралықтарда бір көрсеткішті таңдау керек.</w:t>
      </w:r>
    </w:p>
    <w:bookmarkEnd w:id="16"/>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35" w:id="17"/>
    <w:p>
      <w:pPr>
        <w:spacing w:after="0"/>
        <w:ind w:left="0"/>
        <w:jc w:val="both"/>
      </w:pPr>
      <w:r>
        <w:rPr>
          <w:rFonts w:ascii="Times New Roman"/>
          <w:b w:val="false"/>
          <w:i w:val="false"/>
          <w:color w:val="000000"/>
          <w:sz w:val="28"/>
        </w:rPr>
        <w:t>
      2-нысан</w:t>
      </w:r>
    </w:p>
    <w:bookmarkEnd w:id="17"/>
    <w:p>
      <w:pPr>
        <w:spacing w:after="0"/>
        <w:ind w:left="0"/>
        <w:jc w:val="left"/>
      </w:pPr>
      <w:r>
        <w:rPr>
          <w:rFonts w:ascii="Times New Roman"/>
          <w:b/>
          <w:i w:val="false"/>
          <w:color w:val="000000"/>
        </w:rPr>
        <w:t xml:space="preserve"> Пайыздық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1319"/>
        <w:gridCol w:w="2165"/>
        <w:gridCol w:w="2166"/>
        <w:gridCol w:w="2166"/>
        <w:gridCol w:w="1264"/>
        <w:gridCol w:w="1320"/>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қағазын өтеуге дейінгі мерзімі</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ставкасының төмендеу сценарийі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артық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18"/>
    <w:p>
      <w:pPr>
        <w:spacing w:after="0"/>
        <w:ind w:left="0"/>
        <w:jc w:val="both"/>
      </w:pPr>
      <w:r>
        <w:rPr>
          <w:rFonts w:ascii="Times New Roman"/>
          <w:b w:val="false"/>
          <w:i w:val="false"/>
          <w:color w:val="000000"/>
          <w:sz w:val="28"/>
        </w:rPr>
        <w:t>
      Ескерту:</w:t>
      </w:r>
    </w:p>
    <w:bookmarkEnd w:id="18"/>
    <w:bookmarkStart w:name="z38" w:id="19"/>
    <w:p>
      <w:pPr>
        <w:spacing w:after="0"/>
        <w:ind w:left="0"/>
        <w:jc w:val="both"/>
      </w:pPr>
      <w:r>
        <w:rPr>
          <w:rFonts w:ascii="Times New Roman"/>
          <w:b w:val="false"/>
          <w:i w:val="false"/>
          <w:color w:val="000000"/>
          <w:sz w:val="28"/>
        </w:rPr>
        <w:t>
      1) 3, 4, 5, 6-бағандарында бір санаттағы қаржы құралдары бірнеше сценарийге түсірілуі мүмкін;</w:t>
      </w:r>
    </w:p>
    <w:bookmarkEnd w:id="19"/>
    <w:bookmarkStart w:name="z39" w:id="20"/>
    <w:p>
      <w:pPr>
        <w:spacing w:after="0"/>
        <w:ind w:left="0"/>
        <w:jc w:val="both"/>
      </w:pPr>
      <w:r>
        <w:rPr>
          <w:rFonts w:ascii="Times New Roman"/>
          <w:b w:val="false"/>
          <w:i w:val="false"/>
          <w:color w:val="000000"/>
          <w:sz w:val="28"/>
        </w:rPr>
        <w:t>
      2) сценарийді таңдаған кезде әрбір бағанда көрсетілген аралықтарда бір көрсеткішті таңдау керек.</w:t>
      </w:r>
    </w:p>
    <w:bookmarkEnd w:id="20"/>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40" w:id="21"/>
    <w:p>
      <w:pPr>
        <w:spacing w:after="0"/>
        <w:ind w:left="0"/>
        <w:jc w:val="both"/>
      </w:pPr>
      <w:r>
        <w:rPr>
          <w:rFonts w:ascii="Times New Roman"/>
          <w:b w:val="false"/>
          <w:i w:val="false"/>
          <w:color w:val="000000"/>
          <w:sz w:val="28"/>
        </w:rPr>
        <w:t>
      3-нысан</w:t>
      </w:r>
    </w:p>
    <w:bookmarkEnd w:id="21"/>
    <w:p>
      <w:pPr>
        <w:spacing w:after="0"/>
        <w:ind w:left="0"/>
        <w:jc w:val="left"/>
      </w:pPr>
      <w:r>
        <w:rPr>
          <w:rFonts w:ascii="Times New Roman"/>
          <w:b/>
          <w:i w:val="false"/>
          <w:color w:val="000000"/>
        </w:rPr>
        <w:t xml:space="preserve"> Валюталық тәуекел бойынша стресс-тестинг</w:t>
      </w:r>
    </w:p>
    <w:p>
      <w:pPr>
        <w:spacing w:after="0"/>
        <w:ind w:left="0"/>
        <w:jc w:val="both"/>
      </w:pPr>
      <w:r>
        <w:rPr>
          <w:rFonts w:ascii="Times New Roman"/>
          <w:b w:val="false"/>
          <w:i w:val="false"/>
          <w:color w:val="000000"/>
          <w:sz w:val="28"/>
        </w:rPr>
        <w:t>
      3.1-нысан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398"/>
        <w:gridCol w:w="1547"/>
        <w:gridCol w:w="1547"/>
        <w:gridCol w:w="1547"/>
        <w:gridCol w:w="1775"/>
        <w:gridCol w:w="2002"/>
        <w:gridCol w:w="1131"/>
        <w:gridCol w:w="943"/>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валютасында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қарағанда теңгенің нығаю сценарийі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Ескерту:</w:t>
      </w:r>
    </w:p>
    <w:bookmarkEnd w:id="22"/>
    <w:p>
      <w:pPr>
        <w:spacing w:after="0"/>
        <w:ind w:left="0"/>
        <w:jc w:val="both"/>
      </w:pPr>
      <w:r>
        <w:rPr>
          <w:rFonts w:ascii="Times New Roman"/>
          <w:b w:val="false"/>
          <w:i w:val="false"/>
          <w:color w:val="000000"/>
          <w:sz w:val="28"/>
        </w:rPr>
        <w:t>
      Сценарийді таңдаған кезде әрбір бағанда көрсетілген аралықтарда бір көрсеткішті таңдау керек.</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44" w:id="23"/>
    <w:p>
      <w:pPr>
        <w:spacing w:after="0"/>
        <w:ind w:left="0"/>
        <w:jc w:val="both"/>
      </w:pPr>
      <w:r>
        <w:rPr>
          <w:rFonts w:ascii="Times New Roman"/>
          <w:b w:val="false"/>
          <w:i w:val="false"/>
          <w:color w:val="000000"/>
          <w:sz w:val="28"/>
        </w:rPr>
        <w:t>
      3.2-нысан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461"/>
        <w:gridCol w:w="1739"/>
        <w:gridCol w:w="1739"/>
        <w:gridCol w:w="1739"/>
        <w:gridCol w:w="1996"/>
        <w:gridCol w:w="2250"/>
        <w:gridCol w:w="1273"/>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міндеттемелердің шетел валютасындағы активтерден асып кетуі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қарағанда теңгенің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Ескерту:</w:t>
      </w:r>
    </w:p>
    <w:bookmarkEnd w:id="24"/>
    <w:bookmarkStart w:name="z46" w:id="25"/>
    <w:p>
      <w:pPr>
        <w:spacing w:after="0"/>
        <w:ind w:left="0"/>
        <w:jc w:val="both"/>
      </w:pPr>
      <w:r>
        <w:rPr>
          <w:rFonts w:ascii="Times New Roman"/>
          <w:b w:val="false"/>
          <w:i w:val="false"/>
          <w:color w:val="000000"/>
          <w:sz w:val="28"/>
        </w:rPr>
        <w:t>
      1) 2, 3, 4, 5, 6, 7 және 8-бағандарда таңдалған сценарий бойынша шетел валютасындағы міндеттемелердің шетел валютасындағы активтерден асып кетуі пайызбен көрсетіледі;</w:t>
      </w:r>
    </w:p>
    <w:bookmarkEnd w:id="25"/>
    <w:bookmarkStart w:name="z47" w:id="26"/>
    <w:p>
      <w:pPr>
        <w:spacing w:after="0"/>
        <w:ind w:left="0"/>
        <w:jc w:val="both"/>
      </w:pPr>
      <w:r>
        <w:rPr>
          <w:rFonts w:ascii="Times New Roman"/>
          <w:b w:val="false"/>
          <w:i w:val="false"/>
          <w:color w:val="000000"/>
          <w:sz w:val="28"/>
        </w:rPr>
        <w:t>
      2) сценарийді таңдаған кезде әрбір бағанда көрсетілген аралықтарда бір көрсеткішті таңдау керек.</w:t>
      </w:r>
    </w:p>
    <w:bookmarkEnd w:id="26"/>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48" w:id="27"/>
    <w:p>
      <w:pPr>
        <w:spacing w:after="0"/>
        <w:ind w:left="0"/>
        <w:jc w:val="both"/>
      </w:pPr>
      <w:r>
        <w:rPr>
          <w:rFonts w:ascii="Times New Roman"/>
          <w:b w:val="false"/>
          <w:i w:val="false"/>
          <w:color w:val="000000"/>
          <w:sz w:val="28"/>
        </w:rPr>
        <w:t>
      4-нысан</w:t>
      </w:r>
    </w:p>
    <w:bookmarkEnd w:id="27"/>
    <w:p>
      <w:pPr>
        <w:spacing w:after="0"/>
        <w:ind w:left="0"/>
        <w:jc w:val="left"/>
      </w:pPr>
      <w:r>
        <w:rPr>
          <w:rFonts w:ascii="Times New Roman"/>
          <w:b/>
          <w:i w:val="false"/>
          <w:color w:val="000000"/>
        </w:rPr>
        <w:t xml:space="preserve"> Өтімділік тәуекелі бойынша стресс-тестинг</w:t>
      </w:r>
    </w:p>
    <w:p>
      <w:pPr>
        <w:spacing w:after="0"/>
        <w:ind w:left="0"/>
        <w:jc w:val="both"/>
      </w:pPr>
      <w:r>
        <w:rPr>
          <w:rFonts w:ascii="Times New Roman"/>
          <w:b w:val="false"/>
          <w:i w:val="false"/>
          <w:color w:val="000000"/>
          <w:sz w:val="28"/>
        </w:rPr>
        <w:t>
      4.1-нысан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974"/>
        <w:gridCol w:w="1974"/>
        <w:gridCol w:w="1974"/>
        <w:gridCol w:w="1974"/>
        <w:gridCol w:w="1974"/>
        <w:gridCol w:w="16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өсуі сценарийі</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28"/>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28"/>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2" w:id="29"/>
    <w:p>
      <w:pPr>
        <w:spacing w:after="0"/>
        <w:ind w:left="0"/>
        <w:jc w:val="both"/>
      </w:pPr>
      <w:r>
        <w:rPr>
          <w:rFonts w:ascii="Times New Roman"/>
          <w:b w:val="false"/>
          <w:i w:val="false"/>
          <w:color w:val="000000"/>
          <w:sz w:val="28"/>
        </w:rPr>
        <w:t>
      4.2-нысан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23"/>
        <w:gridCol w:w="1819"/>
        <w:gridCol w:w="2117"/>
        <w:gridCol w:w="2117"/>
        <w:gridCol w:w="2117"/>
        <w:gridCol w:w="17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ағымды құнының төмендеуі сценарийі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жеткіліктілігі нормативі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көп</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нормативі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30"/>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30"/>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4" w:id="31"/>
    <w:p>
      <w:pPr>
        <w:spacing w:after="0"/>
        <w:ind w:left="0"/>
        <w:jc w:val="both"/>
      </w:pPr>
      <w:r>
        <w:rPr>
          <w:rFonts w:ascii="Times New Roman"/>
          <w:b w:val="false"/>
          <w:i w:val="false"/>
          <w:color w:val="000000"/>
          <w:sz w:val="28"/>
        </w:rPr>
        <w:t>
      5-нысан</w:t>
      </w:r>
    </w:p>
    <w:bookmarkEnd w:id="31"/>
    <w:p>
      <w:pPr>
        <w:spacing w:after="0"/>
        <w:ind w:left="0"/>
        <w:jc w:val="left"/>
      </w:pPr>
      <w:r>
        <w:rPr>
          <w:rFonts w:ascii="Times New Roman"/>
          <w:b/>
          <w:i w:val="false"/>
          <w:color w:val="000000"/>
        </w:rPr>
        <w:t xml:space="preserve"> Сақтандыру қызметіне байланысты тәуекелдер бойынша</w:t>
      </w:r>
      <w:r>
        <w:br/>
      </w:r>
      <w:r>
        <w:rPr>
          <w:rFonts w:ascii="Times New Roman"/>
          <w:b/>
          <w:i w:val="false"/>
          <w:color w:val="000000"/>
        </w:rPr>
        <w:t>стресс-тестинг</w:t>
      </w:r>
    </w:p>
    <w:p>
      <w:pPr>
        <w:spacing w:after="0"/>
        <w:ind w:left="0"/>
        <w:jc w:val="both"/>
      </w:pPr>
      <w:r>
        <w:rPr>
          <w:rFonts w:ascii="Times New Roman"/>
          <w:b w:val="false"/>
          <w:i w:val="false"/>
          <w:color w:val="000000"/>
          <w:sz w:val="28"/>
        </w:rPr>
        <w:t>
      5.1-нысан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10"/>
        <w:gridCol w:w="1541"/>
        <w:gridCol w:w="1200"/>
        <w:gridCol w:w="1396"/>
        <w:gridCol w:w="1396"/>
        <w:gridCol w:w="1397"/>
        <w:gridCol w:w="1071"/>
        <w:gridCol w:w="909"/>
        <w:gridCol w:w="15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базисі көрсеткіштеріне жетпеу сценарийі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РШР (мың. теңге)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көп</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РШР (мың.теңге)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РШР айырмасы (9-2) (мың.теңге)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пайыздық ставка</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пайыздық ставка (төмендеуі)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өлім-жітім/белгілі бір жасқа дейін өмір сүру көрсеткіштері</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жітім/ белгілі бір жасқа дейін өмір сүру көрсеткіштері (өсуі)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 (өсуі)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 (өсуі)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32"/>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32"/>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58" w:id="33"/>
    <w:p>
      <w:pPr>
        <w:spacing w:after="0"/>
        <w:ind w:left="0"/>
        <w:jc w:val="both"/>
      </w:pPr>
      <w:r>
        <w:rPr>
          <w:rFonts w:ascii="Times New Roman"/>
          <w:b w:val="false"/>
          <w:i w:val="false"/>
          <w:color w:val="000000"/>
          <w:sz w:val="28"/>
        </w:rPr>
        <w:t>
      5.2-нысан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226"/>
        <w:gridCol w:w="2226"/>
        <w:gridCol w:w="2226"/>
        <w:gridCol w:w="2480"/>
        <w:gridCol w:w="1637"/>
        <w:gridCol w:w="1049"/>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өсуі сценарийі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мөлшері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мөлшері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34"/>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60" w:id="35"/>
    <w:p>
      <w:pPr>
        <w:spacing w:after="0"/>
        <w:ind w:left="0"/>
        <w:jc w:val="both"/>
      </w:pPr>
      <w:r>
        <w:rPr>
          <w:rFonts w:ascii="Times New Roman"/>
          <w:b w:val="false"/>
          <w:i w:val="false"/>
          <w:color w:val="000000"/>
          <w:sz w:val="28"/>
        </w:rPr>
        <w:t>
      5.3-нысан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240"/>
        <w:gridCol w:w="2240"/>
        <w:gridCol w:w="2240"/>
        <w:gridCol w:w="2495"/>
        <w:gridCol w:w="1776"/>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 бұзу жағдайларының көбеюі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көп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сақтандыру сыйлықақылардың (сатып алу сомасының) көлемі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 жеткіліктілігінің нормативі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өткен жылдың осыған ұқсас кезеңімен салыстырғанда</w:t>
      </w:r>
    </w:p>
    <w:bookmarkStart w:name="z61" w:id="36"/>
    <w:p>
      <w:pPr>
        <w:spacing w:after="0"/>
        <w:ind w:left="0"/>
        <w:jc w:val="both"/>
      </w:pPr>
      <w:r>
        <w:rPr>
          <w:rFonts w:ascii="Times New Roman"/>
          <w:b w:val="false"/>
          <w:i w:val="false"/>
          <w:color w:val="000000"/>
          <w:sz w:val="28"/>
        </w:rPr>
        <w:t>
      Ескерту: сценарийді таңдаған кезде әрбір бағанда көрсетілген аралықтарда бір көрсеткішті таңдау керек.</w:t>
      </w:r>
    </w:p>
    <w:bookmarkEnd w:id="36"/>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62" w:id="37"/>
    <w:p>
      <w:pPr>
        <w:spacing w:after="0"/>
        <w:ind w:left="0"/>
        <w:jc w:val="both"/>
      </w:pPr>
      <w:r>
        <w:rPr>
          <w:rFonts w:ascii="Times New Roman"/>
          <w:b w:val="false"/>
          <w:i w:val="false"/>
          <w:color w:val="000000"/>
          <w:sz w:val="28"/>
        </w:rPr>
        <w:t>
      5.4-нысан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833"/>
        <w:gridCol w:w="537"/>
        <w:gridCol w:w="833"/>
        <w:gridCol w:w="238"/>
        <w:gridCol w:w="833"/>
        <w:gridCol w:w="238"/>
        <w:gridCol w:w="833"/>
        <w:gridCol w:w="238"/>
        <w:gridCol w:w="833"/>
        <w:gridCol w:w="238"/>
        <w:gridCol w:w="834"/>
        <w:gridCol w:w="238"/>
        <w:gridCol w:w="834"/>
        <w:gridCol w:w="238"/>
        <w:gridCol w:w="834"/>
        <w:gridCol w:w="238"/>
        <w:gridCol w:w="834"/>
        <w:gridCol w:w="238"/>
        <w:gridCol w:w="1134"/>
        <w:gridCol w:w="240"/>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төлеуінің сақтандыру ұйымы портфелінің шығындылығы коэффициентіне әсер етуі сценарийі (пайызбен)</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ең ірі қайта сақтандыру ұйымы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ең ірі қайта сақтандыру ұйымы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ең ірі қайта сақтандыру ұйымы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ең ірі қайта сақтандыру ұйымы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Бесінші ең ірі қайта сақтандыру ұйымы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 сақтандыру ұйымының портфелі бойынша қайта сақтандырушының үлесі ескерілген шығындылық коэффициенті</w:t>
      </w:r>
    </w:p>
    <w:bookmarkEnd w:id="38"/>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 27</w:t>
            </w:r>
            <w:r>
              <w:br/>
            </w:r>
            <w:r>
              <w:rPr>
                <w:rFonts w:ascii="Times New Roman"/>
                <w:b w:val="false"/>
                <w:i w:val="false"/>
                <w:color w:val="000000"/>
                <w:sz w:val="20"/>
              </w:rPr>
              <w:t>желтоқсандағы № 181 қаулысына</w:t>
            </w:r>
            <w:r>
              <w:br/>
            </w:r>
            <w:r>
              <w:rPr>
                <w:rFonts w:ascii="Times New Roman"/>
                <w:b w:val="false"/>
                <w:i w:val="false"/>
                <w:color w:val="000000"/>
                <w:sz w:val="20"/>
              </w:rPr>
              <w:t>2-қосымша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ұйымдарында тәуекелдерді басқару</w:t>
            </w:r>
            <w:r>
              <w:br/>
            </w:r>
            <w:r>
              <w:rPr>
                <w:rFonts w:ascii="Times New Roman"/>
                <w:b w:val="false"/>
                <w:i w:val="false"/>
                <w:color w:val="000000"/>
                <w:sz w:val="20"/>
              </w:rPr>
              <w:t>және ішкі бақылау жүйелерінің</w:t>
            </w:r>
            <w:r>
              <w:br/>
            </w:r>
            <w:r>
              <w:rPr>
                <w:rFonts w:ascii="Times New Roman"/>
                <w:b w:val="false"/>
                <w:i w:val="false"/>
                <w:color w:val="000000"/>
                <w:sz w:val="20"/>
              </w:rPr>
              <w:t>болуына қойылатын талаптар</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Қайта сақтандырушылардың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922"/>
        <w:gridCol w:w="2630"/>
        <w:gridCol w:w="4169"/>
        <w:gridCol w:w="4170"/>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жауапкершіліктің үлесі (мың теңге)</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андеррайтерінің, брокердің (қайта сақтандыру шартын жасасуға жауапты тұлғаның) байланыс деректері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тәуекелін қабылдауға жауапты (қайта сақтандыруға тәуекелді қабылдау жөнінде шешім қабылдаған) тұлға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 27</w:t>
            </w:r>
            <w:r>
              <w:br/>
            </w:r>
            <w:r>
              <w:rPr>
                <w:rFonts w:ascii="Times New Roman"/>
                <w:b w:val="false"/>
                <w:i w:val="false"/>
                <w:color w:val="000000"/>
                <w:sz w:val="20"/>
              </w:rPr>
              <w:t>желтоқсандағы № 181 қаулысына</w:t>
            </w:r>
            <w:r>
              <w:br/>
            </w:r>
            <w:r>
              <w:rPr>
                <w:rFonts w:ascii="Times New Roman"/>
                <w:b w:val="false"/>
                <w:i w:val="false"/>
                <w:color w:val="000000"/>
                <w:sz w:val="20"/>
              </w:rPr>
              <w:t>3-қосымша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ұйымдарында тәуекелдерді басқару</w:t>
            </w:r>
            <w:r>
              <w:br/>
            </w:r>
            <w:r>
              <w:rPr>
                <w:rFonts w:ascii="Times New Roman"/>
                <w:b w:val="false"/>
                <w:i w:val="false"/>
                <w:color w:val="000000"/>
                <w:sz w:val="20"/>
              </w:rPr>
              <w:t>және ішкі бақылау жүйелерінің</w:t>
            </w:r>
            <w:r>
              <w:br/>
            </w:r>
            <w:r>
              <w:rPr>
                <w:rFonts w:ascii="Times New Roman"/>
                <w:b w:val="false"/>
                <w:i w:val="false"/>
                <w:color w:val="000000"/>
                <w:sz w:val="20"/>
              </w:rPr>
              <w:t>болуына қойылатын талаптар</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Қызметін "өмірді сақтандыру" саласында жүзеге асыратын</w:t>
      </w:r>
      <w:r>
        <w:br/>
      </w:r>
      <w:r>
        <w:rPr>
          <w:rFonts w:ascii="Times New Roman"/>
          <w:b/>
          <w:i w:val="false"/>
          <w:color w:val="000000"/>
        </w:rPr>
        <w:t>сақтандыру ұйымдары үшін гэп-талдау "__________________________________"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107"/>
        <w:gridCol w:w="283"/>
        <w:gridCol w:w="486"/>
        <w:gridCol w:w="486"/>
        <w:gridCol w:w="486"/>
        <w:gridCol w:w="486"/>
        <w:gridCol w:w="486"/>
        <w:gridCol w:w="587"/>
        <w:gridCol w:w="38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дейінгі мерзімі*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артық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барлығы, оның ішінде: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Банкте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Қазақстан Республикасының екінші деңгейдегі банктердегі күмәнді борыштар бойынша резервтері шегерілген салымдар (негізгі борыш пен есептелген сыйақы сомалары ескерілген)"Standard &amp; Poor's" агенттігінің"ВВ-"-тен төмен емес ұзақ мерзімді кредиттік рейтингі немесе басқа рейтинг агенттіктерінің осыған ұқсас деңгейдегі рейтингі бар немесе "Standard &amp; Poor's" ұлттық шәкілі бойынша "kzВВ"-ден төмен емес рейтингтік бағасы бар;</w:t>
            </w:r>
          </w:p>
          <w:p>
            <w:pPr>
              <w:spacing w:after="20"/>
              <w:ind w:left="20"/>
              <w:jc w:val="both"/>
            </w:pPr>
            <w:r>
              <w:rPr>
                <w:rFonts w:ascii="Times New Roman"/>
                <w:b w:val="false"/>
                <w:i w:val="false"/>
                <w:color w:val="000000"/>
                <w:sz w:val="20"/>
              </w:rPr>
              <w:t>
"Standard &amp; Poor's" агенттігінің "А-"-тен төмен емес шетел валютасындағы ұзақ мерзімді кредиттік рейтингі бар немесе басқа рейтинг агенттіктерінің бірінің осыған ұқсас деңгейдегі рейтингі бар резидент емес бас банктерінің еншілес резидент банктері болып табылады;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"В"-ға дейінгі ұзақ мерзімді рейтингі бар немесе басқа рейтинг агенттіктерінің бірінің осыған ұқсас деңгейдегі рейтингі бар немесе "Standard &amp; Poor's" ұлттық шәкілі бойынша "kzВВ-"-тен "kzВ+"-ке дейінгі рейтингі бағасы бар Қазақстан Республикасының екінші деңгейдегі банктердегі күмәнді борыштар бойынша резервтері шегерілген салымдар (негізгі борыш пен есептелген сыйақы сомалары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министрлігімен және Қазақстан Республикасы Ұлттық Банкпен шығарылған күмәнді борыштар бойынша резервтер шегерілген(негізгі борыш пен есептелген сыйақы сомалары ескерілген)</w:t>
            </w:r>
          </w:p>
          <w:p>
            <w:pPr>
              <w:spacing w:after="20"/>
              <w:ind w:left="20"/>
              <w:jc w:val="both"/>
            </w:pPr>
            <w:r>
              <w:rPr>
                <w:rFonts w:ascii="Times New Roman"/>
                <w:b w:val="false"/>
                <w:i w:val="false"/>
                <w:color w:val="000000"/>
                <w:sz w:val="20"/>
              </w:rPr>
              <w:t>
Қазақстан Республикасының мемлекеттік бағалы қағаздары (оның ішінде басқа мемлекеттердің заңнамаларына сәйкес айналысқа шығарылғандар)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 аумағында қызметін жүзеге асыратын қор биржасының ресми тізіміне енгізілген, күмәнді борыштар бойынша резервтер шегерілген борыштық бағалы қағаздары (негізгі борыш пен есептелген сыйақы сомасы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күмәнді борыштар бойынша резервтері шегерілген борыштық бағалы қағаздары (негізгі борыш пен есептелген сыйақы сомалары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қызметін Қазақстан Республикасының аумағында жүзеге асыратын қор биржасының ресми тізіміне кіретін басқа мемлекеттің заңнамасына сәйкес Қазақстан Республикасының ұйымдары шығарған мемлекеттік емес бағалы қағаздар – барлығы, оның ішінде: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агенттігінің"ВВ-"-тен төмен емес халықаралық рейтингтік бағасы бар немесе басқа рейтинг агенттіктерінің бірінің осыған ұқсас деңгейдегі рейтингі бар, немесе "Standard &amp; Poor's" ұлттық шәкілі бойынша "kzВВ"-ден төмен емес рейтингтік бағасы бар эмитенттердің күмәнді борыштар бойынша резервтері шегерілген (негізгі борыш пен есептелген сыйақы сомалары ескерілген) акциялары және осы акциялар базалық активі болып табылатын депозитарлық қолхаттар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w:t>
            </w:r>
            <w:r>
              <w:rPr>
                <w:rFonts w:ascii="Times New Roman"/>
                <w:b w:val="false"/>
                <w:i w:val="false"/>
                <w:color w:val="000000"/>
                <w:sz w:val="20"/>
              </w:rPr>
              <w:t>№ 77</w:t>
            </w:r>
            <w:r>
              <w:rPr>
                <w:rFonts w:ascii="Times New Roman"/>
                <w:b w:val="false"/>
                <w:i w:val="false"/>
                <w:color w:val="000000"/>
                <w:sz w:val="20"/>
              </w:rPr>
              <w:t xml:space="preserve"> қаулысында (Нормативтік құқықтық актілерді мемлекеттік тіркеу тізілімінде № 5251 болып тіркелген) (бұдан әрі № 77 қаулы) көзделген "акциялар" секторының бірінші (ең жоғары) санатының талаптарына сәйкес келетін, күмәнді борыштар бойынша резервтері шегерілген (негізгі борыш пен есептелген сыйақы сомалары ескерілген) акциялар және осы акциялар базалық активі болып табылатын депозитарлық қолхаттар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77</w:t>
            </w:r>
            <w:r>
              <w:rPr>
                <w:rFonts w:ascii="Times New Roman"/>
                <w:b w:val="false"/>
                <w:i w:val="false"/>
                <w:color w:val="000000"/>
                <w:sz w:val="20"/>
              </w:rPr>
              <w:t xml:space="preserve"> қаулысында көзделген "акциялар" секторының екінші ең жоғары) санатының талаптарына сәйкес келетін, күмәнді борыштар бойынша резервтері шегерілген (негізгі борыш пен есептелген сыйақы сомалары ескерілген) акциялар және осы акциялар базалық активі болып табылатын депозитарлық қолхаттар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агенттігінің"ВВ-"-тен төмен емес халықаралық рейтингтік бағасы бар, немесе басқа рейтинг агенттіктерінің бірінің осыған ұқсас деңгейдегі рейтингі бар, немесе "Standard &amp; Poor's" агенттігінің ұлттық шәкілі бойынша "kzВВ"-ден төмен емес рейтингтік бағасы бар, күмәнді борыштар бойынша резервтері шегерілген (негізгі борыш пен есептелген сыйақы сомалары ескерілген) борыштық бағалы қағаздары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агенттігінің"В-"-тен төмен емес халықаралық рейтингтік бағасы бар немесе басқа рейтинг агенттіктерінің осыған ұқсас деңгейдегі рейтингтік бағасы бар, немесе "Standard &amp; Poor's" агенттігінің ұлттық шәкілі бойынша "kzВ"-ден төмен емес рейтингтік бағасы бар, </w:t>
            </w:r>
            <w:r>
              <w:rPr>
                <w:rFonts w:ascii="Times New Roman"/>
                <w:b w:val="false"/>
                <w:i w:val="false"/>
                <w:color w:val="000000"/>
                <w:sz w:val="20"/>
              </w:rPr>
              <w:t>№ 77</w:t>
            </w:r>
            <w:r>
              <w:rPr>
                <w:rFonts w:ascii="Times New Roman"/>
                <w:b w:val="false"/>
                <w:i w:val="false"/>
                <w:color w:val="000000"/>
                <w:sz w:val="20"/>
              </w:rPr>
              <w:t xml:space="preserve"> қаулысында көзделген "бірінші шағын санатының (ең жоғары санаты) рейтингтік бағасы жоқ борыштық бағалы қағаздары" санатының талаптарына сәйкес келетін, күмәнді борыштар бойынша резервтері шегерілген борыштық бағалы қағаздары (негізгі борыш пен есептелген сыйақы сомалары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77</w:t>
            </w:r>
            <w:r>
              <w:rPr>
                <w:rFonts w:ascii="Times New Roman"/>
                <w:b w:val="false"/>
                <w:i w:val="false"/>
                <w:color w:val="000000"/>
                <w:sz w:val="20"/>
              </w:rPr>
              <w:t xml:space="preserve"> қаулысында көзделген "екінші шағын санаттың (ең жоғары санаттан кейін келетін санаттың) рейтингті бағасы жоқ борыштық бағалы қағаздары" санатының талаптарына сәйкес келетін күмәнді борыштар бойынша резервтері шегерілген борыштық бағалы қағаздар (негізгі борыш пен есептелген сыйақы сомалары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және қаржы ұйымдарын реттеу мен қадағалау агенттігі Басқармасының 2008 жылғы 22 тамыздағы </w:t>
            </w:r>
            <w:r>
              <w:rPr>
                <w:rFonts w:ascii="Times New Roman"/>
                <w:b w:val="false"/>
                <w:i w:val="false"/>
                <w:color w:val="000000"/>
                <w:sz w:val="20"/>
              </w:rPr>
              <w:t>№ 131</w:t>
            </w:r>
            <w:r>
              <w:rPr>
                <w:rFonts w:ascii="Times New Roman"/>
                <w:b w:val="false"/>
                <w:i w:val="false"/>
                <w:color w:val="000000"/>
                <w:sz w:val="20"/>
              </w:rPr>
              <w:t xml:space="preserve"> қаулысымен (Нормативтік құқықтық актілерді мемлекеттік тіркеу тізілімінде № 5331 болып тіркелген) (бұдан әрі - № 131 Нұсқаулық) бекітілген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нұсқаулықтың 36-тармағының </w:t>
            </w:r>
            <w:r>
              <w:rPr>
                <w:rFonts w:ascii="Times New Roman"/>
                <w:b w:val="false"/>
                <w:i w:val="false"/>
                <w:color w:val="000000"/>
                <w:sz w:val="20"/>
              </w:rPr>
              <w:t>8)</w:t>
            </w:r>
            <w:r>
              <w:rPr>
                <w:rFonts w:ascii="Times New Roman"/>
                <w:b w:val="false"/>
                <w:i w:val="false"/>
                <w:color w:val="000000"/>
                <w:sz w:val="20"/>
              </w:rPr>
              <w:t xml:space="preserve"> тармақшасының талаптарына сәйкес келетін борыштық бағалы қағаздары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131 Нұсқаулықтың 36-тармағының </w:t>
            </w:r>
            <w:r>
              <w:rPr>
                <w:rFonts w:ascii="Times New Roman"/>
                <w:b w:val="false"/>
                <w:i w:val="false"/>
                <w:color w:val="000000"/>
                <w:sz w:val="20"/>
              </w:rPr>
              <w:t>9)</w:t>
            </w:r>
            <w:r>
              <w:rPr>
                <w:rFonts w:ascii="Times New Roman"/>
                <w:b w:val="false"/>
                <w:i w:val="false"/>
                <w:color w:val="000000"/>
                <w:sz w:val="20"/>
              </w:rPr>
              <w:t xml:space="preserve"> тармақшасының талаптарына сәйкес келетін борыштық бағалы қағаздары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күмәнді борыштар бойынша резервтері шегерілген акциялары (негізгі борыш пен есептелген сыйақы сомалары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агенттігінің"ВВВ-"-тен төмен емес тәуелсіз рейтингтік бағасы бар немесе басқа рейтинг агенттіктерінің бірінің осыған ұқсас деңгейдегі рейтингі бар шет мемлекеттерінің орталық үкіметтерімен шығарылған, күмәнді борыштар бойынша резервтері шегерілген мемлекеттік мәртебесі бар бағалы қағаздар (негізгі борыш пен есептелген сыйақы сомалары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 "Standard &amp; Poor's" агенттігінің "ВВВ-"-тен төмен емес халықаралық рейтингтік бағасы бар немесе басқа рейтинг агенттіктерінің бірінің осыған ұқсас деңгейдегі рейтингі бар борыштық бағалы қағаздар;</w:t>
            </w:r>
          </w:p>
          <w:p>
            <w:pPr>
              <w:spacing w:after="20"/>
              <w:ind w:left="20"/>
              <w:jc w:val="both"/>
            </w:pPr>
            <w:r>
              <w:rPr>
                <w:rFonts w:ascii="Times New Roman"/>
                <w:b w:val="false"/>
                <w:i w:val="false"/>
                <w:color w:val="000000"/>
                <w:sz w:val="20"/>
              </w:rPr>
              <w:t>
"Standard &amp; Poor's" агенттігінің "ВВВ-"-тен төмен емес халықаралық рейтингтік бағасы бар немесе басқа рейтинг агенттіктерінің бірінің осыған ұқсас деңгейдегі рейтингі бар эмитенттердің күмәнді борыштар бойынша резервтер шегерілген (негізгі борыш пен есептелген сыйақы сомалары ескерілген) акциялары және осы акциялар базалық активі болып табылатын депозитарлық қолхаттар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 131 Нұсқаулықтың </w:t>
            </w:r>
            <w:r>
              <w:rPr>
                <w:rFonts w:ascii="Times New Roman"/>
                <w:b w:val="false"/>
                <w:i w:val="false"/>
                <w:color w:val="000000"/>
                <w:sz w:val="20"/>
              </w:rPr>
              <w:t>37-тармақта</w:t>
            </w:r>
            <w:r>
              <w:rPr>
                <w:rFonts w:ascii="Times New Roman"/>
                <w:b w:val="false"/>
                <w:i w:val="false"/>
                <w:color w:val="000000"/>
                <w:sz w:val="20"/>
              </w:rPr>
              <w:t xml:space="preserve"> белгіленген халықаралық қаржы ұйымдарыныңкүмәнді борыштар бойынша резервтер шегерілген бағалы қағаздары (негізгі борыш пен есептелген сыйақы сомалары ескерілген)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(I-III) көрсеткіші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гэп көрсеткіші пайызбен (IV/II)</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кумулятивтік гэп пайызбен (VII/II)</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Ескерту:</w:t>
      </w:r>
    </w:p>
    <w:bookmarkEnd w:id="39"/>
    <w:p>
      <w:pPr>
        <w:spacing w:after="0"/>
        <w:ind w:left="0"/>
        <w:jc w:val="both"/>
      </w:pPr>
      <w:r>
        <w:rPr>
          <w:rFonts w:ascii="Times New Roman"/>
          <w:b w:val="false"/>
          <w:i w:val="false"/>
          <w:color w:val="000000"/>
          <w:sz w:val="28"/>
        </w:rPr>
        <w:t>
      * өтеу мерзімі жоқ активтер 10-бағанда көрсетіледі;</w:t>
      </w:r>
    </w:p>
    <w:p>
      <w:pPr>
        <w:spacing w:after="0"/>
        <w:ind w:left="0"/>
        <w:jc w:val="both"/>
      </w:pPr>
      <w:r>
        <w:rPr>
          <w:rFonts w:ascii="Times New Roman"/>
          <w:b w:val="false"/>
          <w:i w:val="false"/>
          <w:color w:val="000000"/>
          <w:sz w:val="28"/>
        </w:rPr>
        <w:t>
      ** V-жолда кумулятивтік гэп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Кумулятивтік _ гэп</w:t>
      </w:r>
      <w:r>
        <w:rPr>
          <w:rFonts w:ascii="Times New Roman"/>
          <w:b w:val="false"/>
          <w:i w:val="false"/>
          <w:color w:val="000000"/>
          <w:vertAlign w:val="subscript"/>
        </w:rPr>
        <w:t xml:space="preserve">і = </w:t>
      </w:r>
    </w:p>
    <w:p>
      <w:pPr>
        <w:spacing w:after="0"/>
        <w:ind w:left="0"/>
        <w:jc w:val="both"/>
      </w:pP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41300"/>
                    </a:xfrm>
                    <a:prstGeom prst="rect">
                      <a:avLst/>
                    </a:prstGeom>
                  </pic:spPr>
                </pic:pic>
              </a:graphicData>
            </a:graphic>
          </wp:inline>
        </w:drawing>
      </w:r>
    </w:p>
    <w:p>
      <w:pPr>
        <w:spacing w:after="0"/>
        <w:ind w:left="0"/>
        <w:jc w:val="left"/>
      </w:pPr>
      <w:r>
        <w:rPr>
          <w:rFonts w:ascii="Times New Roman"/>
          <w:b w:val="false"/>
          <w:i w:val="false"/>
          <w:color w:val="000000"/>
          <w:vertAlign w:val="subscript"/>
        </w:rPr>
        <w:t>_</w:t>
      </w:r>
      <w:r>
        <w:rPr>
          <w:rFonts w:ascii="Times New Roman"/>
          <w:b w:val="false"/>
          <w:i/>
          <w:color w:val="000000"/>
          <w:sz w:val="28"/>
        </w:rPr>
        <w:t>гэп</w:t>
      </w:r>
      <w:r>
        <w:rPr>
          <w:rFonts w:ascii="Times New Roman"/>
          <w:b w:val="false"/>
          <w:i w:val="false"/>
          <w:color w:val="000000"/>
          <w:vertAlign w:val="subscript"/>
        </w:rPr>
        <w:t>і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бірінші басшысы (не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 жөніндегі бөлімшесінің басшысы</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