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771f" w14:textId="95d7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"Трансферттік баға белгілеуді қолдану бойынша келісім жасасу ережесін бекіту туралы" Қазақстан Республикасы Қаржы министрінің 2009 жылғы 12 ақпандағы № 63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24 желтоқсандағы № 649 бұйрығы. Қазақстан Республикасының Әділет министрлігінде 2011 жылы 25 қаңтарда № 6749 тіркелді. Күші жойылды - Қазақстан Республикасы Қаржы министрінің 2012 жылғы 9 қаңтардағы № 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2012.01.09 </w:t>
      </w:r>
      <w:r>
        <w:rPr>
          <w:rFonts w:ascii="Times New Roman"/>
          <w:b w:val="false"/>
          <w:i w:val="false"/>
          <w:color w:val="ff0000"/>
          <w:sz w:val="28"/>
        </w:rPr>
        <w:t>№ 6</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«Трансферттік баға белгілеуді қолдану бойынша келісім жасасу ережелерін бекіту туралы» Қазақстан Республикасы Қаржы министрінің 2009 жылғы 12 ақпандағы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2009 жылғы 10 наурызда № 5584 болып тіркелген, «Заң газеті» газетінде 2009 жылғы 3 сәуірдегі № 49 (1472)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Трансферттік баға белгілеуді қолдану бойынша келісім жасасу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Трансферттік баға белгілеуді қолдану бойынша келісім жасасу ережесінде (бұдан әрі - Ереже)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ол уәкілетті органдар - Қазақстан Республикасы Қаржы министрлігінің Салық комитеті (бұдан әрі – Салық комитеті), Қазақстан Республикасы Қаржы министрлігінің Кедендік бақылау комитеті (бұдан әрі - Кедендік бақылау комитеті) мен мәмілеге қатысушы арасында Трансферттік баға белгілеуді қолдану бойынша келісім (бұдан әрі - Келісім) жасасу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«3. Мәмілеге қатысушы Салық комитетіне төмендегілерді қамтитын Келісім жасасу үшін қажетті нотариалды куәландырылған көшірмелері қоса берілетін Келісім жасасуға өтінішті табыс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тармақшалар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тармақшада «тауарларды өткізу және сатып алу бойынша» деген сөздер «тауарларды өткізуге және сатып алуға»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тармақшада «жер қойнауын пайдалануға арналған» деген сөздердің алдынан «Қазақстан Республикасының Құзыретті органымен жасалған»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тармақшада «баға белгілеуге»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Тауарларды (жұмыстарды, қызмет көрсетулерді) өзара байланысты компанияларға өткізген (сатып алған) жағдайда Келісім жасасатын мәмілеге қатысушы сонымен қатар өзара байланысты компанияларға осы тауарларды (жұмыстарды, қызмет көрсетулерді) өткізумен (сатып алумен) байланысты құжаттарды да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Мәмілеге қатысушының Келісім жасасуға өтінішін уәкілетті органдар мәмілеге қатысушыдан аталған өтінішті алған күннен бастапкүнтізбелік тоқсан күн ішінде мынадай тәртіпте қарайды:</w:t>
      </w:r>
      <w:r>
        <w:br/>
      </w:r>
      <w:r>
        <w:rPr>
          <w:rFonts w:ascii="Times New Roman"/>
          <w:b w:val="false"/>
          <w:i w:val="false"/>
          <w:color w:val="000000"/>
          <w:sz w:val="28"/>
        </w:rPr>
        <w:t>
      Салық комитеті мәмілеге қатысушының өтінішін қосып Келісім жобасын келісуге Кедендік бақылау комитетіне жібереді;</w:t>
      </w:r>
      <w:r>
        <w:br/>
      </w:r>
      <w:r>
        <w:rPr>
          <w:rFonts w:ascii="Times New Roman"/>
          <w:b w:val="false"/>
          <w:i w:val="false"/>
          <w:color w:val="000000"/>
          <w:sz w:val="28"/>
        </w:rPr>
        <w:t>
      Кедендік бақылау комитеті Салық комитетіне Келісім жобасына ұсыныстарды он бес жұмыс күні ішінде береді;</w:t>
      </w:r>
      <w:r>
        <w:br/>
      </w:r>
      <w:r>
        <w:rPr>
          <w:rFonts w:ascii="Times New Roman"/>
          <w:b w:val="false"/>
          <w:i w:val="false"/>
          <w:color w:val="000000"/>
          <w:sz w:val="28"/>
        </w:rPr>
        <w:t>
      Уәкілетті органдар оң шешім қабылдаған жағдайда шешім қабылдаған күннен бастап он жұмыс күні ішінде Салық комитеті мәмілеге қатысушыға қол қойылған күнінен бастап үш жылдан аспайтын мерзім ішінде қолданылатын қол қойылған Келісімді жолдайды;</w:t>
      </w:r>
      <w:r>
        <w:br/>
      </w:r>
      <w:r>
        <w:rPr>
          <w:rFonts w:ascii="Times New Roman"/>
          <w:b w:val="false"/>
          <w:i w:val="false"/>
          <w:color w:val="000000"/>
          <w:sz w:val="28"/>
        </w:rPr>
        <w:t>
      Мәмілеге қатысушы қол қойылған Келісімді қол қойылған күнінен бастап он жұмыс күні ішінде уәкілетті органдарға жібереді.</w:t>
      </w:r>
      <w:r>
        <w:br/>
      </w:r>
      <w:r>
        <w:rPr>
          <w:rFonts w:ascii="Times New Roman"/>
          <w:b w:val="false"/>
          <w:i w:val="false"/>
          <w:color w:val="000000"/>
          <w:sz w:val="28"/>
        </w:rPr>
        <w:t>
      Келісім жасасудан бас тарту туралы шешім қабылданған жағдайда Салық комитеті мәмілеге қатысушының Келісім жасасуға өтінішін қарау нәтижелері бойынша шешім қабылданған күннен бастап бес жұмыс күні ішінде Кедендік бақылау комитетінің ұсыныстарын ескере отырып, Келісім жасасудан бас тартудың себептерімен мәмілеге қатысушыға жазбаша жауап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Уәкілетті органдар мәмілеге қатысушыға мынадай жағдайларда Келісім жасасудан бас тартады:</w:t>
      </w:r>
      <w:r>
        <w:br/>
      </w:r>
      <w:r>
        <w:rPr>
          <w:rFonts w:ascii="Times New Roman"/>
          <w:b w:val="false"/>
          <w:i w:val="false"/>
          <w:color w:val="000000"/>
          <w:sz w:val="28"/>
        </w:rPr>
        <w:t>
      1) Келісім жасасу үшін қажет және осы Ережеде көзделген құжаттардың толық тізбесін тапсырмаған кезде;</w:t>
      </w:r>
      <w:r>
        <w:br/>
      </w:r>
      <w:r>
        <w:rPr>
          <w:rFonts w:ascii="Times New Roman"/>
          <w:b w:val="false"/>
          <w:i w:val="false"/>
          <w:color w:val="000000"/>
          <w:sz w:val="28"/>
        </w:rPr>
        <w:t>
      2) Заңның 18-бабында белгіленген кезектілік ескеріле отырып, нарықтық бағаны айқындау үшін қолданылатын және мәмілеге қатысушының Келісім жасасуға өтінішінде көзделмеген өзге ақпарат көздерін қолдану мүмкіндігі болғанда;</w:t>
      </w:r>
      <w:r>
        <w:br/>
      </w:r>
      <w:r>
        <w:rPr>
          <w:rFonts w:ascii="Times New Roman"/>
          <w:b w:val="false"/>
          <w:i w:val="false"/>
          <w:color w:val="000000"/>
          <w:sz w:val="28"/>
        </w:rPr>
        <w:t>
      3) мәмілеге қатысушының Келісім жасасуға өтінішінде көзделмеген және Заңның 12-бабында белгіленген кезектілік ескеріле отырып, нарықтық бағаны анықтау үшін өзге әдістерді қолдану мүмкіндігі болғанда.»;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Уәкілетті органдар басқа мемлекеттердің мемлекеттік органдарынан және уәкілетті органдарынан Келісім жасасуға қатысы бар құжаттарға (ақпаратқа) сұрау салдырады.</w:t>
      </w:r>
      <w:r>
        <w:br/>
      </w:r>
      <w:r>
        <w:rPr>
          <w:rFonts w:ascii="Times New Roman"/>
          <w:b w:val="false"/>
          <w:i w:val="false"/>
          <w:color w:val="000000"/>
          <w:sz w:val="28"/>
        </w:rPr>
        <w:t>
      Сұрау салулар жіберу уәкілетті органдардың мәмілеге қатысушының Келісім жасасуға өтінішін қарау мерзімін сұрау салынған құжаттар (ақпараттар) алынғанға дейін, бірақ отыз күнтізбелік күннен аспайтын уақытқа тоқтата тұрады.</w:t>
      </w:r>
      <w:r>
        <w:br/>
      </w:r>
      <w:r>
        <w:rPr>
          <w:rFonts w:ascii="Times New Roman"/>
          <w:b w:val="false"/>
          <w:i w:val="false"/>
          <w:color w:val="000000"/>
          <w:sz w:val="28"/>
        </w:rPr>
        <w:t>
      Уәкілетті органдар мәмілеге қатысушының Келісім жасасуға өтінішін қарау мерзімінің сұрау салынған құжаттар (ақпараттар) алынғанға дейін тоқтатылғаны туралы мәмілеге қатысушыны хабарландырады.»;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 xml:space="preserve"> «бір айдан» деген сөз «шешім қабылданған күннен бастап он бес күнтізбелік күннен»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(Д.Е. Ерғожин) осы бұйрықты Қазақстан Республикасы Әділет министрлігінде мемлекеттік тіркелуді және оның кейіннен бұқаралық ақпарат құралдарында жариялануды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xml:space="preserve">      Министрдің м.а.                           </w:t>
      </w:r>
      <w:r>
        <w:rPr>
          <w:rFonts w:ascii="Times New Roman"/>
          <w:b w:val="false"/>
          <w:i/>
          <w:color w:val="000000"/>
          <w:sz w:val="28"/>
        </w:rPr>
        <w:t>Б. Шолпанқұлов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