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29db" w14:textId="8632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27 қаңтардағы № 17-НҚ бұйрығына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2010 жылғы 24 желтоқсандағы 347-НҚ бұйрығы. Қазақстан Республикасының Әділет министрлігінде 2011 жылы 18 қаңтарда № 6748 тіркелді. Күші жойылды - Қазақстан Республикасы Премьер-Министрінің орынбасары - Ұлттық экономика министрінің 2025 жылғы 21 ақпандағы № 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21.02.2025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27 қаңтардағы № 17-НҚ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2154 нөмірмен тіркелген, Қазақстан Республикасы орталық атқарушы және өзге мемлекеттік органдарының нормативтік құқықтық актілерінің бюллетенінде жарияланған, 2003 жыл, № 14, 829-құжат), мынадай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21-тармағының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көрсетілген бұйрықпен бекітілген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"монополиялар" деген сөзден кейін "және реттелетін нарықтар"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 оның ішінде орташа мерзімді кезеңге арналған тарифтерді (бағаларды, алым ставкаларын)" деген сөздер "немесе олардың шектi деңгейлерiн"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 xml:space="preserve"> ", оның ішінде орташа мерзімді кезеңге арналған тарифтерді (бағаларды, алым ставкаларын,)" деген сөздер "немесе олардың шектi деңгейлерiн"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9) тармақша мынадай редакцияда жазылсын: </w:t>
      </w:r>
    </w:p>
    <w:p>
      <w:pPr>
        <w:spacing w:after="0"/>
        <w:ind w:left="0"/>
        <w:jc w:val="both"/>
      </w:pPr>
      <w:r>
        <w:rPr>
          <w:rFonts w:ascii="Times New Roman"/>
          <w:b w:val="false"/>
          <w:i w:val="false"/>
          <w:color w:val="000000"/>
          <w:sz w:val="28"/>
        </w:rPr>
        <w:t>
      "9) тарифтің (бағаның, алым ставкасының) шекті деңгейі – орташа мерзімді немесе ұзақ мерзімді кезеңге бекітілетін, табиғи монополия субъектісінің реттеліп көрсетілетін қызметіне (тауарына, жұмысына) арналған тарифтің (бағаның, алым ставкасының) ең жоғары шамасы.".</w:t>
      </w:r>
    </w:p>
    <w:bookmarkStart w:name="z10" w:id="3"/>
    <w:p>
      <w:pPr>
        <w:spacing w:after="0"/>
        <w:ind w:left="0"/>
        <w:jc w:val="both"/>
      </w:pPr>
      <w:r>
        <w:rPr>
          <w:rFonts w:ascii="Times New Roman"/>
          <w:b w:val="false"/>
          <w:i w:val="false"/>
          <w:color w:val="000000"/>
          <w:sz w:val="28"/>
        </w:rPr>
        <w:t>
      2. Қазақстан Республикасы Табиғи монополияларды реттеу агенттігі Электр және жылу энергетикасы саласындағы реттеу департаменті (Қ.Т. Көккөзова) осы бұйрықты Қазақстан Республикасының Әділет министрлігінде заңнамада белгіленген тәртіппен мемлекеттік тіркеуді қамтамасыз етсін.</w:t>
      </w:r>
    </w:p>
    <w:bookmarkEnd w:id="3"/>
    <w:bookmarkStart w:name="z11" w:id="4"/>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Қазақстан Республикасы Әділет министрлігінде мемлекеттік тіркеуден өткеннен кейін:</w:t>
      </w:r>
    </w:p>
    <w:bookmarkEnd w:id="4"/>
    <w:bookmarkStart w:name="z12" w:id="5"/>
    <w:p>
      <w:pPr>
        <w:spacing w:after="0"/>
        <w:ind w:left="0"/>
        <w:jc w:val="both"/>
      </w:pPr>
      <w:r>
        <w:rPr>
          <w:rFonts w:ascii="Times New Roman"/>
          <w:b w:val="false"/>
          <w:i w:val="false"/>
          <w:color w:val="000000"/>
          <w:sz w:val="28"/>
        </w:rPr>
        <w:t>
      1) осы бұйрықты белгіленген тәртіппен ресми бұқаралық ақпарат құралдарында жариялауды қамтамасыз етсін;</w:t>
      </w:r>
    </w:p>
    <w:bookmarkEnd w:id="5"/>
    <w:bookmarkStart w:name="z13" w:id="6"/>
    <w:p>
      <w:pPr>
        <w:spacing w:after="0"/>
        <w:ind w:left="0"/>
        <w:jc w:val="both"/>
      </w:pPr>
      <w:r>
        <w:rPr>
          <w:rFonts w:ascii="Times New Roman"/>
          <w:b w:val="false"/>
          <w:i w:val="false"/>
          <w:color w:val="000000"/>
          <w:sz w:val="28"/>
        </w:rPr>
        <w:t>
      2) осы бұйрықты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6"/>
    <w:bookmarkStart w:name="z14" w:id="7"/>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А.В. Шкарупаға жүктелсін.</w:t>
      </w:r>
    </w:p>
    <w:bookmarkEnd w:id="7"/>
    <w:bookmarkStart w:name="z15" w:id="8"/>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