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215b" w14:textId="c562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алушылардың үлгерімін ағымдағы бақылау, аралық және қорытынды аттестаттау жүргізудің үлгі ережесін бекіту туралы" Қазақстан Республикасы Білім және ғылым министрінің 2008 жылғы 18 наурыздағы № 125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2010 жылғы 1 қарашадағы № 506 Бұйрығы. Қазақстан Республикасы Әділет министрлігінде 2010 жылғы 18 қарашада Нормативтік құқықтық кесімдерді мемлекеттік тіркеудің тізіліміне N 6640 болып енгізілді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"Білім алушылардың үлгерімін ағымдағы бақылау, аралық және қорытынды аттестаттау жүргізудің үлгі ережесін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5191 тіркелген, "Заң газетінің" 2008 жылғы 30 мамырдағы № 81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Білім алушылардың үлгерімін ағымдағы бақылау, аралық және қорытынды аттестаттаудың үлгі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бүкіл мәтін бойынша "немесе ғылыми ұйымдардың", "немесе ғылыми ұйымда", "немесе ғылыми ұйымның", "(ғылыми ұйымның)", "немесе ғылыми ұйымның ғылыми кеңесі", "немесе ғылыми ұйымдар", "(ғылыми ұйымнан)", "немесе ғылыми ұйым", "немесе ғылыми ұйымы", "мен ғылыми ұйымдар", "немесе ғылыми ұйымынан", "немесе ғылыми ұйымдағы", "ғылыми ұйым директорының орынбасары немесе", "немесе ғылыми ұйым директорының орынбасары"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"95. Студентке мынадай жағдайда дипломдық жұмыстың (жобаның) орнына екі мемлекеттік емтихан тапсыруға рұқсат етіледі:</w:t>
      </w:r>
      <w:r>
        <w:br/>
      </w:r>
      <w:r>
        <w:rPr>
          <w:rFonts w:ascii="Times New Roman"/>
          <w:b w:val="false"/>
          <w:i w:val="false"/>
          <w:color w:val="000000"/>
          <w:sz w:val="28"/>
        </w:rPr>
        <w:t>
      1) денсаулық жағдайы туралы медициналық анықтаманың негізінде стационарда ұзақ емделуде (бір айдан артық);</w:t>
      </w:r>
      <w:r>
        <w:br/>
      </w:r>
      <w:r>
        <w:rPr>
          <w:rFonts w:ascii="Times New Roman"/>
          <w:b w:val="false"/>
          <w:i w:val="false"/>
          <w:color w:val="000000"/>
          <w:sz w:val="28"/>
        </w:rPr>
        <w:t>
      2) бала тууы туралы куәлігінің негізінде 3 жасқа дейінгі балалары бар;</w:t>
      </w:r>
      <w:r>
        <w:br/>
      </w:r>
      <w:r>
        <w:rPr>
          <w:rFonts w:ascii="Times New Roman"/>
          <w:b w:val="false"/>
          <w:i w:val="false"/>
          <w:color w:val="000000"/>
          <w:sz w:val="28"/>
        </w:rPr>
        <w:t>
      3) ата-аналарының денсаулық жағдайы туралы медициналық анықтамасының негізінде ауру ата-анасын күтуші;</w:t>
      </w:r>
      <w:r>
        <w:br/>
      </w:r>
      <w:r>
        <w:rPr>
          <w:rFonts w:ascii="Times New Roman"/>
          <w:b w:val="false"/>
          <w:i w:val="false"/>
          <w:color w:val="000000"/>
          <w:sz w:val="28"/>
        </w:rPr>
        <w:t>
      4) мүгедек туралы медициналық анықтаманың негізінде мүмкіндігі шектеулі мүгедек.</w:t>
      </w:r>
      <w:r>
        <w:br/>
      </w:r>
      <w:r>
        <w:rPr>
          <w:rFonts w:ascii="Times New Roman"/>
          <w:b w:val="false"/>
          <w:i w:val="false"/>
          <w:color w:val="000000"/>
          <w:sz w:val="28"/>
        </w:rPr>
        <w:t>
      Осы ретте, білім алушы жоғары оқу орны басшысының атына өтініш жазады және тиісті құжаттарды ұсынады. Басқа жағдайда дипломдық жұмысты қосымша мемлекеттік емтихандар тапсыруға ауыстыруға рұқсат етілмейді.</w:t>
      </w:r>
      <w:r>
        <w:br/>
      </w:r>
      <w:r>
        <w:rPr>
          <w:rFonts w:ascii="Times New Roman"/>
          <w:b w:val="false"/>
          <w:i w:val="false"/>
          <w:color w:val="000000"/>
          <w:sz w:val="28"/>
        </w:rPr>
        <w:t>
      Бұл жағдайда мемлекеттік емтиханның тізбесі бітіруші кафедра ұсынысы бойынша факультет кеңесінің шешімімен бекітіледі.".</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(С.М. Өмірбаев):</w:t>
      </w:r>
      <w:r>
        <w:br/>
      </w:r>
      <w:r>
        <w:rPr>
          <w:rFonts w:ascii="Times New Roman"/>
          <w:b w:val="false"/>
          <w:i w:val="false"/>
          <w:color w:val="000000"/>
          <w:sz w:val="28"/>
        </w:rPr>
        <w:t>
</w:t>
      </w:r>
      <w:r>
        <w:rPr>
          <w:rFonts w:ascii="Times New Roman"/>
          <w:b w:val="false"/>
          <w:i w:val="false"/>
          <w:color w:val="000000"/>
          <w:sz w:val="28"/>
        </w:rPr>
        <w:t>
      1) осы бұйрықты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М.Н. Сарыбековке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Б. Жұмағұлов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