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ca02" w14:textId="441c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"Соттылықтың болуы немесе болмауы туралы анықтаманы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2010 жылғы 5 қазандағы № 63 Бұйрығы. Қазақстан Республикасы Әділет министрлігінде 2010 жылғы 2 қарашада Нормативтік құқықтық кесімдерді мемлекеттік тіркеудің тізіліміне N 6615 болып енгізілді. Күші жойылды - Қазақстан Республикасы Бас прокурорының 2014 жылғы 1 шілдедегі № 67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01.07.2014 </w:t>
      </w:r>
      <w:r>
        <w:rPr>
          <w:rFonts w:ascii="Times New Roman"/>
          <w:b w:val="false"/>
          <w:i w:val="false"/>
          <w:color w:val="ff0000"/>
          <w:sz w:val="28"/>
        </w:rPr>
        <w:t>№ 67</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«Соттылықтың болуы немесе болмауы туралы анықтаманы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Комитеттің облыстар, Астана және Алматы қалалары бойынша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Бұйрық алғашқы ресми жарияланған күнінен бастап қолданысқа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2010 жылғы 5 қазандағы   </w:t>
      </w:r>
      <w:r>
        <w:br/>
      </w:r>
      <w:r>
        <w:rPr>
          <w:rFonts w:ascii="Times New Roman"/>
          <w:b w:val="false"/>
          <w:i w:val="false"/>
          <w:color w:val="000000"/>
          <w:sz w:val="28"/>
        </w:rPr>
        <w:t xml:space="preserve">
№ 63 бұйрығымен бекітілген </w:t>
      </w:r>
    </w:p>
    <w:bookmarkEnd w:id="2"/>
    <w:p>
      <w:pPr>
        <w:spacing w:after="0"/>
        <w:ind w:left="0"/>
        <w:jc w:val="left"/>
      </w:pPr>
      <w:r>
        <w:rPr>
          <w:rFonts w:ascii="Times New Roman"/>
          <w:b/>
          <w:i w:val="false"/>
          <w:color w:val="000000"/>
        </w:rPr>
        <w:t xml:space="preserve"> «Соттылықтың болуы немесе болмауы туралы анықтаманы беру» мемлекеттік қызмет көрсету регламенті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«Соттылықтың болуы немесе болмауы туралы анықтаманы беру» мемлекеттік қызмет көрсету Регламенті (бұдан әрі – регламент) Қазақстан Республикасының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 жеке тұлғаның (тұтынушының) құқықтарын, заңды мүдделерін іске асыру немесе оларға нормативтік құқықтық актілермен жүктелген міндеттерді орындау мақсатында жүгінуіне байланысты құқықтық қатынастардың пайда болуын, өзгеруін немесе тоқтатылуын, не болмаса құжаттамалық ақпараттың (құжаттың) пайда болуын туғызатын әрекеттерді іске асыру және/немесе шешімдерді қабылдаудан туындаған мемлекеттік қызмет көрсететін мемлекеттік орган қызметі.</w:t>
      </w:r>
      <w:r>
        <w:br/>
      </w: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облыстар, Астана және Алматы қалалары бойынша аумақтық басқармалары (одан әрі – уәкілетті орган) немесе баламалы негізде халыққа қызмет көрсету орталықтары арқылы (одан әрі – ХҚКО)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құқықтық статистика және арнайы есепке алу туралы» 2003 жылғы 22 желтоқсандағы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Қазақстан Республикасы Президентінің «Қазақстан Республикасы Бас прокуратурасының мемлекеттік қызмет көрсету стандарттарын бекіту туралы» 2010 жылғы 18 тамыздағы </w:t>
      </w:r>
      <w:r>
        <w:rPr>
          <w:rFonts w:ascii="Times New Roman"/>
          <w:b w:val="false"/>
          <w:i w:val="false"/>
          <w:color w:val="000000"/>
          <w:sz w:val="28"/>
        </w:rPr>
        <w:t>№ 1041</w:t>
      </w:r>
      <w:r>
        <w:rPr>
          <w:rFonts w:ascii="Times New Roman"/>
          <w:b w:val="false"/>
          <w:i w:val="false"/>
          <w:color w:val="000000"/>
          <w:sz w:val="28"/>
        </w:rPr>
        <w:t xml:space="preserve"> Жарлығы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5. Соттылықтың болуы немесе болмауы туралы анықтаманы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жеке тұлғада соттылықтың болуын немесе болмауын растайтын қағаз жүзіндегі жеткізгіште беру мемлекеттік қызмет көрсетудің аяқталу нысаны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тәртібі</w:t>
      </w:r>
    </w:p>
    <w:bookmarkEnd w:id="5"/>
    <w:bookmarkStart w:name="z16" w:id="6"/>
    <w:p>
      <w:pPr>
        <w:spacing w:after="0"/>
        <w:ind w:left="0"/>
        <w:jc w:val="both"/>
      </w:pP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демалыс және мереке күндерін қоспағанда, түскі үзілісімен аптасына бес күн көрсетіледі. Қабылдау кезек тәртібінде, алдын-ала жазылусыз және жеделдетілген қызмет көрсетусіз жүргізіледі. Мемлекеттік қызмет көрсетудің жұмыс кестесі: сағат 9.00-ден 19.00-ге дейін, түскі үзіліс сағат 12.30-дан 14.30-ға дейін;</w:t>
      </w:r>
      <w:r>
        <w:br/>
      </w:r>
      <w:r>
        <w:rPr>
          <w:rFonts w:ascii="Times New Roman"/>
          <w:b w:val="false"/>
          <w:i w:val="false"/>
          <w:color w:val="000000"/>
          <w:sz w:val="28"/>
        </w:rPr>
        <w:t>
</w:t>
      </w:r>
      <w:r>
        <w:rPr>
          <w:rFonts w:ascii="Times New Roman"/>
          <w:b w:val="false"/>
          <w:i w:val="false"/>
          <w:color w:val="000000"/>
          <w:sz w:val="28"/>
        </w:rPr>
        <w:t>
      2) ХҚКО жүгінген кезде:</w:t>
      </w:r>
      <w:r>
        <w:br/>
      </w:r>
      <w:r>
        <w:rPr>
          <w:rFonts w:ascii="Times New Roman"/>
          <w:b w:val="false"/>
          <w:i w:val="false"/>
          <w:color w:val="000000"/>
          <w:sz w:val="28"/>
        </w:rPr>
        <w:t>
      мемлекеттік қызмет көрсету сағат 9.00-ден 20.00-ге дейін белгіленген жұмыс кестесіне сәйкес, түскі үзіліссіз, сондай-ақ жексенбі күні мен мерекелік күндерді қоспағанда, аптасына алты күн көрсетіледі, филиалдар мен өкілдіктерге сағат 9.00-дан 19.00-ге дейін, түскі үзіліссіз жұмыс кестесі белгіленеді. Қабылдау алдын-ала жазылусыз және жедел қызмет көрсетусіз «электрондық» кезек тәртібімен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қажетті құжаттар және оларды алу туралы ақпарат, сонымен қатар оларды толтыру үшін құжат үлгілері www.e.gov.kz – «электрондық үкімет» веб-порталының интернет–ресурстарында орналасқан.</w:t>
      </w:r>
      <w:r>
        <w:br/>
      </w:r>
      <w:r>
        <w:rPr>
          <w:rFonts w:ascii="Times New Roman"/>
          <w:b w:val="false"/>
          <w:i w:val="false"/>
          <w:color w:val="000000"/>
          <w:sz w:val="28"/>
        </w:rPr>
        <w:t>
</w:t>
      </w:r>
      <w:r>
        <w:rPr>
          <w:rFonts w:ascii="Times New Roman"/>
          <w:b w:val="false"/>
          <w:i w:val="false"/>
          <w:color w:val="000000"/>
          <w:sz w:val="28"/>
        </w:rPr>
        <w:t>
      8. Уәкілетті органда өтініштерді қабылдау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жүргізіледі. Өтініштер бланкілерінің үлгілері уәкілетті органда және ХҚКО залдағы арнайы орынға орналастырылады.</w:t>
      </w:r>
      <w:r>
        <w:br/>
      </w:r>
      <w:r>
        <w:rPr>
          <w:rFonts w:ascii="Times New Roman"/>
          <w:b w:val="false"/>
          <w:i w:val="false"/>
          <w:color w:val="000000"/>
          <w:sz w:val="28"/>
        </w:rPr>
        <w:t>
</w:t>
      </w:r>
      <w:r>
        <w:rPr>
          <w:rFonts w:ascii="Times New Roman"/>
          <w:b w:val="false"/>
          <w:i w:val="false"/>
          <w:color w:val="000000"/>
          <w:sz w:val="28"/>
        </w:rPr>
        <w:t>
      9. Жеке және заңды тұлғаларға мемлекеттік қызмет көрсетудің сапасына талдау өткізу, уәкілетті органда және ХҚКО жұмысты одан әрі жетілдіру мақсатында қоғамдық пікірді зерделеу үшін жеке және заңды тұлғалар үшін шағымдар мен ұсыныстар кітабы жүргізіледі.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тұтынушының уәкілетті органға жүгінген кезде:</w:t>
      </w:r>
      <w:r>
        <w:br/>
      </w:r>
      <w:r>
        <w:rPr>
          <w:rFonts w:ascii="Times New Roman"/>
          <w:b w:val="false"/>
          <w:i w:val="false"/>
          <w:color w:val="000000"/>
          <w:sz w:val="28"/>
        </w:rPr>
        <w:t>
      мемлекеттік қызмет көрсету мерзімдері:</w:t>
      </w:r>
      <w:r>
        <w:br/>
      </w:r>
      <w:r>
        <w:rPr>
          <w:rFonts w:ascii="Times New Roman"/>
          <w:b w:val="false"/>
          <w:i w:val="false"/>
          <w:color w:val="000000"/>
          <w:sz w:val="28"/>
        </w:rPr>
        <w:t>
      тұтынушымен Қазақстан Республикасы Президентінің 2010 жылғы 18 тамыздағы </w:t>
      </w:r>
      <w:r>
        <w:rPr>
          <w:rFonts w:ascii="Times New Roman"/>
          <w:b w:val="false"/>
          <w:i w:val="false"/>
          <w:color w:val="000000"/>
          <w:sz w:val="28"/>
        </w:rPr>
        <w:t>жарлығымен</w:t>
      </w:r>
      <w:r>
        <w:rPr>
          <w:rFonts w:ascii="Times New Roman"/>
          <w:b w:val="false"/>
          <w:i w:val="false"/>
          <w:color w:val="000000"/>
          <w:sz w:val="28"/>
        </w:rPr>
        <w:t xml:space="preserve"> бекітілген «Соттылықтың болуы немесе болмауы туралы анықтаманы беру» мемлекеттік қызмет көрсету Стандартының (одан әрі – Стандарт)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кезден бастап 7 күн ішінде;</w:t>
      </w:r>
      <w:r>
        <w:br/>
      </w:r>
      <w:r>
        <w:rPr>
          <w:rFonts w:ascii="Times New Roman"/>
          <w:b w:val="false"/>
          <w:i w:val="false"/>
          <w:color w:val="000000"/>
          <w:sz w:val="28"/>
        </w:rPr>
        <w:t>
      мемлекеттік қызмет алу үшін өтініштер (тіркелген кезден бастап) - 7 күн ішінде көрсетіледі.</w:t>
      </w:r>
      <w:r>
        <w:br/>
      </w:r>
      <w:r>
        <w:rPr>
          <w:rFonts w:ascii="Times New Roman"/>
          <w:b w:val="false"/>
          <w:i w:val="false"/>
          <w:color w:val="000000"/>
          <w:sz w:val="28"/>
        </w:rPr>
        <w:t>
      өтініш берушінің жүгінген күні көрсетілетін мемлекеттік қызметті алудағы күтудің максималды уақыты - 30 минуттан аспайды;</w:t>
      </w:r>
      <w:r>
        <w:br/>
      </w:r>
      <w:r>
        <w:rPr>
          <w:rFonts w:ascii="Times New Roman"/>
          <w:b w:val="false"/>
          <w:i w:val="false"/>
          <w:color w:val="000000"/>
          <w:sz w:val="28"/>
        </w:rPr>
        <w:t>
      өтініш берушінің жүгінген күні мемлекеттік қызмет алушыға мемлекеттік қызмет көрсетудің максималды уақыты - 10 минуттан аспайды;</w:t>
      </w:r>
      <w:r>
        <w:br/>
      </w:r>
      <w:r>
        <w:rPr>
          <w:rFonts w:ascii="Times New Roman"/>
          <w:b w:val="false"/>
          <w:i w:val="false"/>
          <w:color w:val="000000"/>
          <w:sz w:val="28"/>
        </w:rPr>
        <w:t>
</w:t>
      </w:r>
      <w:r>
        <w:rPr>
          <w:rFonts w:ascii="Times New Roman"/>
          <w:b w:val="false"/>
          <w:i w:val="false"/>
          <w:color w:val="000000"/>
          <w:sz w:val="28"/>
        </w:rPr>
        <w:t>
      2) тұтынушының ХҚКО жүгінген кезде:</w:t>
      </w:r>
      <w:r>
        <w:br/>
      </w:r>
      <w:r>
        <w:rPr>
          <w:rFonts w:ascii="Times New Roman"/>
          <w:b w:val="false"/>
          <w:i w:val="false"/>
          <w:color w:val="000000"/>
          <w:sz w:val="28"/>
        </w:rPr>
        <w:t>
      мемлекеттік қызмет көрсету мерзімдері:</w:t>
      </w:r>
      <w:r>
        <w:br/>
      </w:r>
      <w:r>
        <w:rPr>
          <w:rFonts w:ascii="Times New Roman"/>
          <w:b w:val="false"/>
          <w:i w:val="false"/>
          <w:color w:val="000000"/>
          <w:sz w:val="28"/>
        </w:rPr>
        <w:t>
      тұтынушымен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кезден бастап 7 күн ішінде;</w:t>
      </w:r>
      <w:r>
        <w:br/>
      </w:r>
      <w:r>
        <w:rPr>
          <w:rFonts w:ascii="Times New Roman"/>
          <w:b w:val="false"/>
          <w:i w:val="false"/>
          <w:color w:val="000000"/>
          <w:sz w:val="28"/>
        </w:rPr>
        <w:t>
      мемлекеттік қызмет алу үшін өтініштер (талон берілген күннен бастап) 7 күн ішінде көрсетіледі.</w:t>
      </w:r>
      <w:r>
        <w:br/>
      </w:r>
      <w:r>
        <w:rPr>
          <w:rFonts w:ascii="Times New Roman"/>
          <w:b w:val="false"/>
          <w:i w:val="false"/>
          <w:color w:val="000000"/>
          <w:sz w:val="28"/>
        </w:rPr>
        <w:t>
      Қосымша зерделеу немесе тексеру жүргізу қажеттігі туындаған жағдайда, қарау мерзімі 5 жұмыс күніне дейін ұзартылады.</w:t>
      </w:r>
      <w:r>
        <w:br/>
      </w:r>
      <w:r>
        <w:rPr>
          <w:rFonts w:ascii="Times New Roman"/>
          <w:b w:val="false"/>
          <w:i w:val="false"/>
          <w:color w:val="000000"/>
          <w:sz w:val="28"/>
        </w:rPr>
        <w:t>
      өтініш берушінің жүгінген күні көрсетілетін мемлекеттік қызметті алудағы күтудің максималды уақыты - 30 минуттан аспайды;</w:t>
      </w:r>
      <w:r>
        <w:br/>
      </w:r>
      <w:r>
        <w:rPr>
          <w:rFonts w:ascii="Times New Roman"/>
          <w:b w:val="false"/>
          <w:i w:val="false"/>
          <w:color w:val="000000"/>
          <w:sz w:val="28"/>
        </w:rPr>
        <w:t>
      өтініш берушінің жүгінген күні мемлекеттік қызмет алушыға мемлекеттік қызмет көрсетудің максималды уақыты - 30 минуттан аспайды;</w:t>
      </w:r>
      <w:r>
        <w:br/>
      </w:r>
      <w:r>
        <w:rPr>
          <w:rFonts w:ascii="Times New Roman"/>
          <w:b w:val="false"/>
          <w:i w:val="false"/>
          <w:color w:val="000000"/>
          <w:sz w:val="28"/>
        </w:rPr>
        <w:t>
      Мерзімі ұзартылған жағдайда, анықтама уәкілетті органның аралық жауабының негізінде беріледі.</w:t>
      </w:r>
      <w:r>
        <w:br/>
      </w:r>
      <w:r>
        <w:rPr>
          <w:rFonts w:ascii="Times New Roman"/>
          <w:b w:val="false"/>
          <w:i w:val="false"/>
          <w:color w:val="000000"/>
          <w:sz w:val="28"/>
        </w:rPr>
        <w:t>
      Аталып өткен аралық жауапта өтініш уәкілетті органға түскен кезден 20 жұмыс күні өткен соң, өтініш берушінің ХҚКО-на қайта жүгіну қажеттігі туралы хабарланады. ХҚКО-ның қызметкері ақпараттық жүйеде мерзімнің ұзартылғаны туралы белгі қояды.</w:t>
      </w:r>
      <w:r>
        <w:br/>
      </w:r>
      <w:r>
        <w:rPr>
          <w:rFonts w:ascii="Times New Roman"/>
          <w:b w:val="false"/>
          <w:i w:val="false"/>
          <w:color w:val="000000"/>
          <w:sz w:val="28"/>
        </w:rPr>
        <w:t>
</w:t>
      </w:r>
      <w:r>
        <w:rPr>
          <w:rFonts w:ascii="Times New Roman"/>
          <w:b w:val="false"/>
          <w:i w:val="false"/>
          <w:color w:val="000000"/>
          <w:sz w:val="28"/>
        </w:rPr>
        <w:t>
      11. Өтініш беруші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 жағдайда, уәкілетті орган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12. Қосымша тексеру шараларын өткізу үшін, уәкілетті орган құжаттар пакетін алғаннан кейін 3 жұмыс күнінің ішінде өтініш берушіге мерзімін ұзарту себебі туралы хат түрінде негіздеме жолдайды.</w:t>
      </w:r>
      <w:r>
        <w:br/>
      </w:r>
      <w:r>
        <w:rPr>
          <w:rFonts w:ascii="Times New Roman"/>
          <w:b w:val="false"/>
          <w:i w:val="false"/>
          <w:color w:val="000000"/>
          <w:sz w:val="28"/>
        </w:rPr>
        <w:t>
</w:t>
      </w:r>
      <w:r>
        <w:rPr>
          <w:rFonts w:ascii="Times New Roman"/>
          <w:b w:val="false"/>
          <w:i w:val="false"/>
          <w:color w:val="000000"/>
          <w:sz w:val="28"/>
        </w:rPr>
        <w:t>
      13. Өтініш беруші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 жағдайда, ХҚКО бас тартады.</w:t>
      </w:r>
      <w:r>
        <w:br/>
      </w:r>
      <w:r>
        <w:rPr>
          <w:rFonts w:ascii="Times New Roman"/>
          <w:b w:val="false"/>
          <w:i w:val="false"/>
          <w:color w:val="000000"/>
          <w:sz w:val="28"/>
        </w:rPr>
        <w:t>
</w:t>
      </w:r>
      <w:r>
        <w:rPr>
          <w:rFonts w:ascii="Times New Roman"/>
          <w:b w:val="false"/>
          <w:i w:val="false"/>
          <w:color w:val="000000"/>
          <w:sz w:val="28"/>
        </w:rPr>
        <w:t>
      14. ХҚКО түскен құжаттардың рәсімделуінде уәкілетті орган қате тапқан жағдайда, құжаттар пакетін алғаннан кейін 3 жұмыс күннің ішінде оларды ХҚКО хат түрінде қайтару себебін негіздей отырып, қайтарады.</w:t>
      </w:r>
      <w:r>
        <w:br/>
      </w:r>
      <w:r>
        <w:rPr>
          <w:rFonts w:ascii="Times New Roman"/>
          <w:b w:val="false"/>
          <w:i w:val="false"/>
          <w:color w:val="000000"/>
          <w:sz w:val="28"/>
        </w:rPr>
        <w:t>
</w:t>
      </w:r>
      <w:r>
        <w:rPr>
          <w:rFonts w:ascii="Times New Roman"/>
          <w:b w:val="false"/>
          <w:i w:val="false"/>
          <w:color w:val="000000"/>
          <w:sz w:val="28"/>
        </w:rPr>
        <w:t>
      15. Қосымша тексеру шараларын өткізу үшін, уәкілетті орган құжаттар пакетін алғаннан кейін 3 жұмыс күннің ішінде ХҚКО мерзімін ұзарту себебі туралы хат түрінде негіздеме жолдайды.</w:t>
      </w:r>
      <w:r>
        <w:br/>
      </w:r>
      <w:r>
        <w:rPr>
          <w:rFonts w:ascii="Times New Roman"/>
          <w:b w:val="false"/>
          <w:i w:val="false"/>
          <w:color w:val="000000"/>
          <w:sz w:val="28"/>
        </w:rPr>
        <w:t>
</w:t>
      </w:r>
      <w:r>
        <w:rPr>
          <w:rFonts w:ascii="Times New Roman"/>
          <w:b w:val="false"/>
          <w:i w:val="false"/>
          <w:color w:val="000000"/>
          <w:sz w:val="28"/>
        </w:rPr>
        <w:t>
      16. Жазбаша негіздемені алғаннан кейін ХҚКО бір жұмыс күннің ішінде тұтынушыны хабардар етіп, уәкілетті органның жазбаша негіздемелерін береді.</w:t>
      </w:r>
      <w:r>
        <w:br/>
      </w:r>
      <w:r>
        <w:rPr>
          <w:rFonts w:ascii="Times New Roman"/>
          <w:b w:val="false"/>
          <w:i w:val="false"/>
          <w:color w:val="000000"/>
          <w:sz w:val="28"/>
        </w:rPr>
        <w:t>
</w:t>
      </w:r>
      <w:r>
        <w:rPr>
          <w:rFonts w:ascii="Times New Roman"/>
          <w:b w:val="false"/>
          <w:i w:val="false"/>
          <w:color w:val="000000"/>
          <w:sz w:val="28"/>
        </w:rPr>
        <w:t>
      17. Егер тұтынушы құжаттарын алуға уақытында келмесе, ХҚКО сол құжаттардың 1 ай бойы сақталуын қамтамасыз етеді, содан соң оны уәкілетті органға жібереді.</w:t>
      </w:r>
      <w:r>
        <w:br/>
      </w:r>
      <w:r>
        <w:rPr>
          <w:rFonts w:ascii="Times New Roman"/>
          <w:b w:val="false"/>
          <w:i w:val="false"/>
          <w:color w:val="000000"/>
          <w:sz w:val="28"/>
        </w:rPr>
        <w:t>
</w:t>
      </w:r>
      <w:r>
        <w:rPr>
          <w:rFonts w:ascii="Times New Roman"/>
          <w:b w:val="false"/>
          <w:i w:val="false"/>
          <w:color w:val="000000"/>
          <w:sz w:val="28"/>
        </w:rPr>
        <w:t>
      18. Соттылықтың болуы немесе болмауы туралы анықтаманың сақталу мерзімі және жойылу тәртібі уәкілеттік органда ведомстволық актілермен анықталады.</w:t>
      </w:r>
      <w:r>
        <w:br/>
      </w:r>
      <w:r>
        <w:rPr>
          <w:rFonts w:ascii="Times New Roman"/>
          <w:b w:val="false"/>
          <w:i w:val="false"/>
          <w:color w:val="000000"/>
          <w:sz w:val="28"/>
        </w:rPr>
        <w:t>
</w:t>
      </w:r>
      <w:r>
        <w:rPr>
          <w:rFonts w:ascii="Times New Roman"/>
          <w:b w:val="false"/>
          <w:i w:val="false"/>
          <w:color w:val="000000"/>
          <w:sz w:val="28"/>
        </w:rPr>
        <w:t>
      19. Мемлекеттік қызмет уәкілетті орган арқылы көрсетілген кезде мемлекеттік қызмет уәкілетті органның ғимаратында өтініш берушінің тұрғылықты жері бойынша көрсетіледі. Уәкілетті органда мемлекеттік қызметті алу үшін құжаттар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20. Уәкілетті органның қызметкері автоматтандырылған деректер базасында (бұдан әрі – «Арнайы есепке алу» ААЖ) және жергілікті есепке алу картотекасында анықталған мерзімдерде сұрау салуларды тексеруді жүзеге асырады. Әр өтініш бойынша тексеру іс-шаралары аяқталғаннан соң, соттылықтың болуы немесе болмауы туралы анықтама құрылады.</w:t>
      </w:r>
      <w:r>
        <w:br/>
      </w:r>
      <w:r>
        <w:rPr>
          <w:rFonts w:ascii="Times New Roman"/>
          <w:b w:val="false"/>
          <w:i w:val="false"/>
          <w:color w:val="000000"/>
          <w:sz w:val="28"/>
        </w:rPr>
        <w:t>
</w:t>
      </w:r>
      <w:r>
        <w:rPr>
          <w:rFonts w:ascii="Times New Roman"/>
          <w:b w:val="false"/>
          <w:i w:val="false"/>
          <w:color w:val="000000"/>
          <w:sz w:val="28"/>
        </w:rPr>
        <w:t>
      21. Қосымша тексеру іс-шараларын жүргізу үшін (тексерілуші тұлғаға қатысты қылмыстық іс бойынша іс жүргізу шешімінің жоқтығы, қылмыстық атқару инспекциясы есепке алуынан шығару, айыппұлдың төленуі және соттылығын өшіру үшін өзге де мәліметтер), уәкілетті орган тәулік ішінде электрондық пошта арқылы Қазақстан Республикасы Бас прокуратурасы Құқықтық статистика және арнайы есепке алу жөніндегі комитетінің арнайы есепке алу басқармасына (бұдан әрі – Комитеттің АЕАБ) мәліметтерді нақтылау туралы сұрау жолданады.</w:t>
      </w:r>
      <w:r>
        <w:br/>
      </w:r>
      <w:r>
        <w:rPr>
          <w:rFonts w:ascii="Times New Roman"/>
          <w:b w:val="false"/>
          <w:i w:val="false"/>
          <w:color w:val="000000"/>
          <w:sz w:val="28"/>
        </w:rPr>
        <w:t>
</w:t>
      </w:r>
      <w:r>
        <w:rPr>
          <w:rFonts w:ascii="Times New Roman"/>
          <w:b w:val="false"/>
          <w:i w:val="false"/>
          <w:color w:val="000000"/>
          <w:sz w:val="28"/>
        </w:rPr>
        <w:t>
      22. Комитеттің арнайы есепке алу басқармасы жетіспейтін мәліметтерді енгізу туралы сұрауды 3 жұмыс күннің ішінде орындайды. Комитеттің АЕАБ осы сұрауды орындау фактісі «Арнайы есепке алу» ААЖ тексеру жүргізу жолымен анықталады, содан соң әр өтініш бойынша соттылықтың болуы немесе болмауы туралы анықтама құрылады.</w:t>
      </w:r>
      <w:r>
        <w:br/>
      </w:r>
      <w:r>
        <w:rPr>
          <w:rFonts w:ascii="Times New Roman"/>
          <w:b w:val="false"/>
          <w:i w:val="false"/>
          <w:color w:val="000000"/>
          <w:sz w:val="28"/>
        </w:rPr>
        <w:t>
</w:t>
      </w:r>
      <w:r>
        <w:rPr>
          <w:rFonts w:ascii="Times New Roman"/>
          <w:b w:val="false"/>
          <w:i w:val="false"/>
          <w:color w:val="000000"/>
          <w:sz w:val="28"/>
        </w:rPr>
        <w:t>
      23. Мемлекеттік қызмет ХҚКО арқылы көрсетілген кезде ХҚКО инспекторы құжаттардың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келуін тексереді, журналда тіркелуін және құжатты жинақтаушы бөлім инспекторына беруді іске асырады.</w:t>
      </w:r>
      <w:r>
        <w:br/>
      </w:r>
      <w:r>
        <w:rPr>
          <w:rFonts w:ascii="Times New Roman"/>
          <w:b w:val="false"/>
          <w:i w:val="false"/>
          <w:color w:val="000000"/>
          <w:sz w:val="28"/>
        </w:rPr>
        <w:t>
</w:t>
      </w:r>
      <w:r>
        <w:rPr>
          <w:rFonts w:ascii="Times New Roman"/>
          <w:b w:val="false"/>
          <w:i w:val="false"/>
          <w:color w:val="000000"/>
          <w:sz w:val="28"/>
        </w:rPr>
        <w:t>
      24. ХҚКО жинақтаушы бөлімінің инспекторы құжаттардың жинақталуын, тізілімнің құрылуын және уәкілетті органға жолдануын жүзеге асырады.</w:t>
      </w:r>
      <w:r>
        <w:br/>
      </w:r>
      <w:r>
        <w:rPr>
          <w:rFonts w:ascii="Times New Roman"/>
          <w:b w:val="false"/>
          <w:i w:val="false"/>
          <w:color w:val="000000"/>
          <w:sz w:val="28"/>
        </w:rPr>
        <w:t>
</w:t>
      </w:r>
      <w:r>
        <w:rPr>
          <w:rFonts w:ascii="Times New Roman"/>
          <w:b w:val="false"/>
          <w:i w:val="false"/>
          <w:color w:val="000000"/>
          <w:sz w:val="28"/>
        </w:rPr>
        <w:t>
      25. Тиісті уәкілетті органға қоса берілген құжаттармен бірге өтініштің келіп түсуі және кері қайтарылуы ХҚКО арқылы бір күнде кем дегенде екі рет, курьерлік қызмет арқылы жүргізіледі.</w:t>
      </w:r>
      <w:r>
        <w:br/>
      </w:r>
      <w:r>
        <w:rPr>
          <w:rFonts w:ascii="Times New Roman"/>
          <w:b w:val="false"/>
          <w:i w:val="false"/>
          <w:color w:val="000000"/>
          <w:sz w:val="28"/>
        </w:rPr>
        <w:t>
</w:t>
      </w:r>
      <w:r>
        <w:rPr>
          <w:rFonts w:ascii="Times New Roman"/>
          <w:b w:val="false"/>
          <w:i w:val="false"/>
          <w:color w:val="000000"/>
          <w:sz w:val="28"/>
        </w:rPr>
        <w:t>
      26. Уәкілетті орган қызметкері сұрау салуларды автоматтандырылған деректер базасында «Арнайы есепке алу» ААЖ және жергілікті есепке алу картотекасында анықталған мерзімдерде жүргізеді. Тексеру іс-шаралары аяқталған кезде, әр өтініш бойынша соттылықтың болуы немесе болмауы туралы анықтама құрылады.</w:t>
      </w:r>
      <w:r>
        <w:br/>
      </w:r>
      <w:r>
        <w:rPr>
          <w:rFonts w:ascii="Times New Roman"/>
          <w:b w:val="false"/>
          <w:i w:val="false"/>
          <w:color w:val="000000"/>
          <w:sz w:val="28"/>
        </w:rPr>
        <w:t>
</w:t>
      </w:r>
      <w:r>
        <w:rPr>
          <w:rFonts w:ascii="Times New Roman"/>
          <w:b w:val="false"/>
          <w:i w:val="false"/>
          <w:color w:val="000000"/>
          <w:sz w:val="28"/>
        </w:rPr>
        <w:t>
      27. Қосымша тексеру іс-шараларын жүргізу қажет болған жағдайда (тексерілуші тұлғаға қатысты қылмыстық іс бойынша іс жүргізу шешімінің жоқтығы, қылмыстық атқару инспекциясынан есептен шығарылуы, айыппұлдың төленуі және соттылығын өшіру және өзге де мәліметтер), уәкілетті орган тәулік ішінде электрондық пошта арқылы Комитеттің АЕАБ мәліметтерді нақтылау туралы сұрау жолдайды.</w:t>
      </w:r>
      <w:r>
        <w:br/>
      </w:r>
      <w:r>
        <w:rPr>
          <w:rFonts w:ascii="Times New Roman"/>
          <w:b w:val="false"/>
          <w:i w:val="false"/>
          <w:color w:val="000000"/>
          <w:sz w:val="28"/>
        </w:rPr>
        <w:t>
</w:t>
      </w:r>
      <w:r>
        <w:rPr>
          <w:rFonts w:ascii="Times New Roman"/>
          <w:b w:val="false"/>
          <w:i w:val="false"/>
          <w:color w:val="000000"/>
          <w:sz w:val="28"/>
        </w:rPr>
        <w:t>
      28. Комитеттің АЕАБ жетіспейтін мәліметтерді енгізу туралы сұрауды 3 жұмыс күннің ішінде орындайды. Комитеттің арнайы есепке алу басқармасы осы сұрауды орындау фактісін «Арнайы есепке алу» ААЖ тексеру жүргізу жолымен анықтайды.</w:t>
      </w:r>
      <w:r>
        <w:br/>
      </w:r>
      <w:r>
        <w:rPr>
          <w:rFonts w:ascii="Times New Roman"/>
          <w:b w:val="false"/>
          <w:i w:val="false"/>
          <w:color w:val="000000"/>
          <w:sz w:val="28"/>
        </w:rPr>
        <w:t>
</w:t>
      </w:r>
      <w:r>
        <w:rPr>
          <w:rFonts w:ascii="Times New Roman"/>
          <w:b w:val="false"/>
          <w:i w:val="false"/>
          <w:color w:val="000000"/>
          <w:sz w:val="28"/>
        </w:rPr>
        <w:t>
      29. Өтініш берушіге қатысты қосымша тексеру іс-шаралары өткізілген кезде, уәкілетті орган 3 жұмыс күннің ішінде тиісті ХҚКО-на себептері көрсетілген аралық жауапты өтініш берушіге жолдайды.</w:t>
      </w:r>
      <w:r>
        <w:br/>
      </w:r>
      <w:r>
        <w:rPr>
          <w:rFonts w:ascii="Times New Roman"/>
          <w:b w:val="false"/>
          <w:i w:val="false"/>
          <w:color w:val="000000"/>
          <w:sz w:val="28"/>
        </w:rPr>
        <w:t>
</w:t>
      </w:r>
      <w:r>
        <w:rPr>
          <w:rFonts w:ascii="Times New Roman"/>
          <w:b w:val="false"/>
          <w:i w:val="false"/>
          <w:color w:val="000000"/>
          <w:sz w:val="28"/>
        </w:rPr>
        <w:t>
      30. Аталған аралық жауапта өтініш уәкілетті органға түскен кезден 20 жұмыс күн өткен соң, өтініш берушінің ХҚКО-на қайта жүгіну қажеттігі туралы хабарланады.</w:t>
      </w:r>
      <w:r>
        <w:br/>
      </w:r>
      <w:r>
        <w:rPr>
          <w:rFonts w:ascii="Times New Roman"/>
          <w:b w:val="false"/>
          <w:i w:val="false"/>
          <w:color w:val="000000"/>
          <w:sz w:val="28"/>
        </w:rPr>
        <w:t>
</w:t>
      </w:r>
      <w:r>
        <w:rPr>
          <w:rFonts w:ascii="Times New Roman"/>
          <w:b w:val="false"/>
          <w:i w:val="false"/>
          <w:color w:val="000000"/>
          <w:sz w:val="28"/>
        </w:rPr>
        <w:t>
      31. Тексеру іс-шаралары аяқталған соң, Ереже талаптарына сәйкес тексеру нәтижесі туралы анықтама дайындалады, ол уәкілетті органға түскен кезден бастап 6-шы жұмыс күні болғанда, тізілім бойынша Орталыққа курьерлік байланыс арқылы беру қолхатта көрсетілген мерзімінің өтіп кетуіне дейін бір күн бұрын беріледі.</w:t>
      </w:r>
      <w:r>
        <w:br/>
      </w:r>
      <w:r>
        <w:rPr>
          <w:rFonts w:ascii="Times New Roman"/>
          <w:b w:val="false"/>
          <w:i w:val="false"/>
          <w:color w:val="000000"/>
          <w:sz w:val="28"/>
        </w:rPr>
        <w:t>
</w:t>
      </w:r>
      <w:r>
        <w:rPr>
          <w:rFonts w:ascii="Times New Roman"/>
          <w:b w:val="false"/>
          <w:i w:val="false"/>
          <w:color w:val="000000"/>
          <w:sz w:val="28"/>
        </w:rPr>
        <w:t>
      32. Уәкілетті органға жүгінген кезде, уәкілетті орган қызметкерінің бірі алдын ала жазылусыз және жедел қызмет көрсетусіз кезек тәртібімен қабылдайды.</w:t>
      </w:r>
      <w:r>
        <w:br/>
      </w:r>
      <w:r>
        <w:rPr>
          <w:rFonts w:ascii="Times New Roman"/>
          <w:b w:val="false"/>
          <w:i w:val="false"/>
          <w:color w:val="000000"/>
          <w:sz w:val="28"/>
        </w:rPr>
        <w:t>
</w:t>
      </w:r>
      <w:r>
        <w:rPr>
          <w:rFonts w:ascii="Times New Roman"/>
          <w:b w:val="false"/>
          <w:i w:val="false"/>
          <w:color w:val="000000"/>
          <w:sz w:val="28"/>
        </w:rPr>
        <w:t>
      33. ХҚКО жүгінген кезде, ХҚКО инспекторы алдын ала жазылусыз және жедел қызмет көрсетусіз «электрондық» кезек тәртібімен қабылдайды, одан әрі ХҚКО жинақтаушы бөлімінің инспекторы қызмет көрсетеді.</w:t>
      </w:r>
    </w:p>
    <w:bookmarkEnd w:id="6"/>
    <w:bookmarkStart w:name="z48" w:id="7"/>
    <w:p>
      <w:pPr>
        <w:spacing w:after="0"/>
        <w:ind w:left="0"/>
        <w:jc w:val="left"/>
      </w:pPr>
      <w:r>
        <w:rPr>
          <w:rFonts w:ascii="Times New Roman"/>
          <w:b/>
          <w:i w:val="false"/>
          <w:color w:val="000000"/>
        </w:rPr>
        <w:t xml:space="preserve"> 
Мемлекеттік қызмет көрсету процесіндегі іс-әрекеттер (өзара әрекеттестік) тәртібі</w:t>
      </w:r>
    </w:p>
    <w:bookmarkEnd w:id="7"/>
    <w:bookmarkStart w:name="z49" w:id="8"/>
    <w:p>
      <w:pPr>
        <w:spacing w:after="0"/>
        <w:ind w:left="0"/>
        <w:jc w:val="both"/>
      </w:pPr>
      <w:r>
        <w:rPr>
          <w:rFonts w:ascii="Times New Roman"/>
          <w:b w:val="false"/>
          <w:i w:val="false"/>
          <w:color w:val="000000"/>
          <w:sz w:val="28"/>
        </w:rPr>
        <w:t>
      34. Құжаттарды уәкілетті орган арқылы қабылдау кезінде тұтынушыға күні мен уақыты, өтінішті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35. Құжаттарды ХҚКО арқылы қабылдау кезінде</w:t>
      </w:r>
      <w:r>
        <w:rPr>
          <w:rFonts w:ascii="Times New Roman"/>
          <w:b w:val="false"/>
          <w:i/>
          <w:color w:val="000000"/>
          <w:sz w:val="28"/>
        </w:rPr>
        <w:t xml:space="preserve">, </w:t>
      </w:r>
      <w:r>
        <w:rPr>
          <w:rFonts w:ascii="Times New Roman"/>
          <w:b w:val="false"/>
          <w:i w:val="false"/>
          <w:color w:val="000000"/>
          <w:sz w:val="28"/>
        </w:rPr>
        <w:t>өтініш берушіге тиісті құжаттарды қабылдағаны туралы қолхат беріліп:</w:t>
      </w:r>
      <w:r>
        <w:br/>
      </w:r>
      <w:r>
        <w:rPr>
          <w:rFonts w:ascii="Times New Roman"/>
          <w:b w:val="false"/>
          <w:i w:val="false"/>
          <w:color w:val="000000"/>
          <w:sz w:val="28"/>
        </w:rPr>
        <w:t>
      сұрау нөмірі және оны қабылдаған күні;</w:t>
      </w:r>
      <w:r>
        <w:br/>
      </w:r>
      <w:r>
        <w:rPr>
          <w:rFonts w:ascii="Times New Roman"/>
          <w:b w:val="false"/>
          <w:i w:val="false"/>
          <w:color w:val="000000"/>
          <w:sz w:val="28"/>
        </w:rPr>
        <w:t>
      көрсетілетін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құжатты беру күні (уақыты) мен орны;</w:t>
      </w:r>
      <w:r>
        <w:br/>
      </w:r>
      <w:r>
        <w:rPr>
          <w:rFonts w:ascii="Times New Roman"/>
          <w:b w:val="false"/>
          <w:i w:val="false"/>
          <w:color w:val="000000"/>
          <w:sz w:val="28"/>
        </w:rPr>
        <w:t>
      құжаттарды рәсімдеу үшін өтінішті қабылдаған ХҚКО инспекторының аты-жөні көрсетіледі.</w:t>
      </w:r>
      <w:r>
        <w:br/>
      </w:r>
      <w:r>
        <w:rPr>
          <w:rFonts w:ascii="Times New Roman"/>
          <w:b w:val="false"/>
          <w:i w:val="false"/>
          <w:color w:val="000000"/>
          <w:sz w:val="28"/>
        </w:rPr>
        <w:t>
</w:t>
      </w:r>
      <w:r>
        <w:rPr>
          <w:rFonts w:ascii="Times New Roman"/>
          <w:b w:val="false"/>
          <w:i w:val="false"/>
          <w:color w:val="000000"/>
          <w:sz w:val="28"/>
        </w:rPr>
        <w:t>
      36. Ақпараттық қауіпсіздікке қойылатын талаптар:</w:t>
      </w:r>
      <w:r>
        <w:br/>
      </w:r>
      <w:r>
        <w:rPr>
          <w:rFonts w:ascii="Times New Roman"/>
          <w:b w:val="false"/>
          <w:i w:val="false"/>
          <w:color w:val="000000"/>
          <w:sz w:val="28"/>
        </w:rPr>
        <w:t>
      - құпиялылық (рұқсат етілмеген ақпаратты алудан қорғау);</w:t>
      </w:r>
      <w:r>
        <w:br/>
      </w:r>
      <w:r>
        <w:rPr>
          <w:rFonts w:ascii="Times New Roman"/>
          <w:b w:val="false"/>
          <w:i w:val="false"/>
          <w:color w:val="000000"/>
          <w:sz w:val="28"/>
        </w:rPr>
        <w:t>
      - тұтастығы (рұқсат етілмеген ақпаратты өзгертуден қорғау);</w:t>
      </w:r>
      <w:r>
        <w:br/>
      </w:r>
      <w:r>
        <w:rPr>
          <w:rFonts w:ascii="Times New Roman"/>
          <w:b w:val="false"/>
          <w:i w:val="false"/>
          <w:color w:val="000000"/>
          <w:sz w:val="28"/>
        </w:rPr>
        <w:t>
      - қол жетімділік (рұқсат етілмеген ақпарат пен ресурстарды ұстап қалудан қорғау).</w:t>
      </w:r>
      <w:r>
        <w:br/>
      </w:r>
      <w:r>
        <w:rPr>
          <w:rFonts w:ascii="Times New Roman"/>
          <w:b w:val="false"/>
          <w:i w:val="false"/>
          <w:color w:val="000000"/>
          <w:sz w:val="28"/>
        </w:rPr>
        <w:t>
</w:t>
      </w:r>
      <w:r>
        <w:rPr>
          <w:rFonts w:ascii="Times New Roman"/>
          <w:b w:val="false"/>
          <w:i w:val="false"/>
          <w:color w:val="000000"/>
          <w:sz w:val="28"/>
        </w:rPr>
        <w:t>
      37. Мемлекеттік қызметті көрсету процесіне келесі құрылымдық-функционалдық бірліктер (одан әрі – ҚФБ) қатысады:</w:t>
      </w:r>
      <w:r>
        <w:br/>
      </w:r>
      <w:r>
        <w:rPr>
          <w:rFonts w:ascii="Times New Roman"/>
          <w:b w:val="false"/>
          <w:i w:val="false"/>
          <w:color w:val="000000"/>
          <w:sz w:val="28"/>
        </w:rPr>
        <w:t>
</w:t>
      </w:r>
      <w:r>
        <w:rPr>
          <w:rFonts w:ascii="Times New Roman"/>
          <w:b w:val="false"/>
          <w:i w:val="false"/>
          <w:color w:val="000000"/>
          <w:sz w:val="28"/>
        </w:rPr>
        <w:t>
      1) ХҚКО инспекторы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2) ХҚКО жинақтаушы бөлімінің инспекторы – тізілімді құрастырып, уәкілетті органға жолдайды;</w:t>
      </w:r>
      <w:r>
        <w:br/>
      </w:r>
      <w:r>
        <w:rPr>
          <w:rFonts w:ascii="Times New Roman"/>
          <w:b w:val="false"/>
          <w:i w:val="false"/>
          <w:color w:val="000000"/>
          <w:sz w:val="28"/>
        </w:rPr>
        <w:t>
</w:t>
      </w:r>
      <w:r>
        <w:rPr>
          <w:rFonts w:ascii="Times New Roman"/>
          <w:b w:val="false"/>
          <w:i w:val="false"/>
          <w:color w:val="000000"/>
          <w:sz w:val="28"/>
        </w:rPr>
        <w:t>
      3) уәкілетті орган - өтініштерді қабылдау, қол қою, тіркеу және анықтама беру.</w:t>
      </w:r>
      <w:r>
        <w:br/>
      </w:r>
      <w:r>
        <w:rPr>
          <w:rFonts w:ascii="Times New Roman"/>
          <w:b w:val="false"/>
          <w:i w:val="false"/>
          <w:color w:val="000000"/>
          <w:sz w:val="28"/>
        </w:rPr>
        <w:t>
</w:t>
      </w:r>
      <w:r>
        <w:rPr>
          <w:rFonts w:ascii="Times New Roman"/>
          <w:b w:val="false"/>
          <w:i w:val="false"/>
          <w:color w:val="000000"/>
          <w:sz w:val="28"/>
        </w:rPr>
        <w:t>
      38. Әр әкімшілік әрекеттің (рәсімнің) орындалу мерзімін көрсетумен әрбір ҚФБ әкімшілік әрекеттерінде (рәсімдерінде) өзара әрекеттестіктің кезектілігінің мәтіндік кестелік сипаттамалары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келтірілген (1, 2, 3 кесте).</w:t>
      </w:r>
      <w:r>
        <w:br/>
      </w:r>
      <w:r>
        <w:rPr>
          <w:rFonts w:ascii="Times New Roman"/>
          <w:b w:val="false"/>
          <w:i w:val="false"/>
          <w:color w:val="000000"/>
          <w:sz w:val="28"/>
        </w:rPr>
        <w:t>
      39. Мемлекеттік қызмет көрсету және ҚФБ процесіндегі әкімшілік әрекеттердің логикалық кезектілігі арасындағы өзара байланысты бейнелейтін схема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келтірілген.</w:t>
      </w:r>
    </w:p>
    <w:bookmarkEnd w:id="8"/>
    <w:bookmarkStart w:name="z57" w:id="9"/>
    <w:p>
      <w:pPr>
        <w:spacing w:after="0"/>
        <w:ind w:left="0"/>
        <w:jc w:val="both"/>
      </w:pPr>
      <w:r>
        <w:rPr>
          <w:rFonts w:ascii="Times New Roman"/>
          <w:b w:val="false"/>
          <w:i w:val="false"/>
          <w:color w:val="000000"/>
          <w:sz w:val="28"/>
        </w:rPr>
        <w:t xml:space="preserve">
«Соттылықтың болуы немесе </w:t>
      </w:r>
      <w:r>
        <w:br/>
      </w:r>
      <w:r>
        <w:rPr>
          <w:rFonts w:ascii="Times New Roman"/>
          <w:b w:val="false"/>
          <w:i w:val="false"/>
          <w:color w:val="000000"/>
          <w:sz w:val="28"/>
        </w:rPr>
        <w:t xml:space="preserve">
болмауы туралы анықтаманы </w:t>
      </w:r>
      <w:r>
        <w:br/>
      </w:r>
      <w:r>
        <w:rPr>
          <w:rFonts w:ascii="Times New Roman"/>
          <w:b w:val="false"/>
          <w:i w:val="false"/>
          <w:color w:val="000000"/>
          <w:sz w:val="28"/>
        </w:rPr>
        <w:t xml:space="preserve">
беру туралы» мемлекеттік </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Азамат 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(туған жылы және жері)</w:t>
      </w:r>
      <w:r>
        <w:br/>
      </w:r>
      <w:r>
        <w:rPr>
          <w:rFonts w:ascii="Times New Roman"/>
          <w:b w:val="false"/>
          <w:i w:val="false"/>
          <w:color w:val="000000"/>
          <w:sz w:val="28"/>
        </w:rPr>
        <w:t>
20_____жылдың «____»_______ мерзіміне соттылығы жоқ (немесе бар).</w:t>
      </w:r>
    </w:p>
    <w:p>
      <w:pPr>
        <w:spacing w:after="0"/>
        <w:ind w:left="0"/>
        <w:jc w:val="both"/>
      </w:pPr>
      <w:r>
        <w:rPr>
          <w:rFonts w:ascii="Times New Roman"/>
          <w:b/>
          <w:i w:val="false"/>
          <w:color w:val="000000"/>
          <w:sz w:val="28"/>
        </w:rPr>
        <w:t>Арнайы есепке алу</w:t>
      </w:r>
      <w:r>
        <w:br/>
      </w:r>
      <w:r>
        <w:rPr>
          <w:rFonts w:ascii="Times New Roman"/>
          <w:b w:val="false"/>
          <w:i w:val="false"/>
          <w:color w:val="000000"/>
          <w:sz w:val="28"/>
        </w:rPr>
        <w:t>
</w:t>
      </w:r>
      <w:r>
        <w:rPr>
          <w:rFonts w:ascii="Times New Roman"/>
          <w:b/>
          <w:i w:val="false"/>
          <w:color w:val="000000"/>
          <w:sz w:val="28"/>
        </w:rPr>
        <w:t>басқармасының бастығы                            аты-жөні</w:t>
      </w:r>
    </w:p>
    <w:bookmarkStart w:name="z59" w:id="10"/>
    <w:p>
      <w:pPr>
        <w:spacing w:after="0"/>
        <w:ind w:left="0"/>
        <w:jc w:val="both"/>
      </w:pPr>
      <w:r>
        <w:rPr>
          <w:rFonts w:ascii="Times New Roman"/>
          <w:b w:val="false"/>
          <w:i w:val="false"/>
          <w:color w:val="000000"/>
          <w:sz w:val="28"/>
        </w:rPr>
        <w:t xml:space="preserve">
«Соттылықтың болуы немесе </w:t>
      </w:r>
      <w:r>
        <w:br/>
      </w:r>
      <w:r>
        <w:rPr>
          <w:rFonts w:ascii="Times New Roman"/>
          <w:b w:val="false"/>
          <w:i w:val="false"/>
          <w:color w:val="000000"/>
          <w:sz w:val="28"/>
        </w:rPr>
        <w:t xml:space="preserve">
болмауы туралы анықтамны </w:t>
      </w:r>
      <w:r>
        <w:br/>
      </w:r>
      <w:r>
        <w:rPr>
          <w:rFonts w:ascii="Times New Roman"/>
          <w:b w:val="false"/>
          <w:i w:val="false"/>
          <w:color w:val="000000"/>
          <w:sz w:val="28"/>
        </w:rPr>
        <w:t xml:space="preserve">
беру туралы» мемлекеттік  </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ҚР БП ҚСжАЕК __________________________</w:t>
      </w:r>
      <w:r>
        <w:br/>
      </w:r>
      <w:r>
        <w:rPr>
          <w:rFonts w:ascii="Times New Roman"/>
          <w:b w:val="false"/>
          <w:i w:val="false"/>
          <w:color w:val="000000"/>
          <w:sz w:val="28"/>
        </w:rPr>
        <w:t>
бойынша басқармасының бастығы</w:t>
      </w:r>
      <w:r>
        <w:br/>
      </w:r>
      <w:r>
        <w:rPr>
          <w:rFonts w:ascii="Times New Roman"/>
          <w:b w:val="false"/>
          <w:i w:val="false"/>
          <w:color w:val="000000"/>
          <w:sz w:val="28"/>
        </w:rPr>
        <w:t>
_______________________________________</w:t>
      </w:r>
      <w:r>
        <w:br/>
      </w:r>
      <w:r>
        <w:rPr>
          <w:rFonts w:ascii="Times New Roman"/>
          <w:b w:val="false"/>
          <w:i w:val="false"/>
          <w:color w:val="000000"/>
          <w:sz w:val="28"/>
        </w:rPr>
        <w:t>
(кімнен аты-жөні толық)________________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Туған жылы ____________________________</w:t>
      </w:r>
      <w:r>
        <w:br/>
      </w:r>
      <w:r>
        <w:rPr>
          <w:rFonts w:ascii="Times New Roman"/>
          <w:b w:val="false"/>
          <w:i w:val="false"/>
          <w:color w:val="000000"/>
          <w:sz w:val="28"/>
        </w:rPr>
        <w:t>
Туған жері ____________________________</w:t>
      </w:r>
      <w:r>
        <w:br/>
      </w:r>
      <w:r>
        <w:rPr>
          <w:rFonts w:ascii="Times New Roman"/>
          <w:b w:val="false"/>
          <w:i w:val="false"/>
          <w:color w:val="000000"/>
          <w:sz w:val="28"/>
        </w:rPr>
        <w:t>
жеке куәлігінің № _____________________</w:t>
      </w:r>
      <w:r>
        <w:br/>
      </w:r>
      <w:r>
        <w:rPr>
          <w:rFonts w:ascii="Times New Roman"/>
          <w:b w:val="false"/>
          <w:i w:val="false"/>
          <w:color w:val="000000"/>
          <w:sz w:val="28"/>
        </w:rPr>
        <w:t>
________________________________берілді</w:t>
      </w:r>
      <w:r>
        <w:br/>
      </w:r>
      <w:r>
        <w:rPr>
          <w:rFonts w:ascii="Times New Roman"/>
          <w:b w:val="false"/>
          <w:i w:val="false"/>
          <w:color w:val="000000"/>
          <w:sz w:val="28"/>
        </w:rPr>
        <w:t>
Мекен-жайы_____________________________</w:t>
      </w:r>
      <w:r>
        <w:br/>
      </w:r>
      <w:r>
        <w:rPr>
          <w:rFonts w:ascii="Times New Roman"/>
          <w:b w:val="false"/>
          <w:i w:val="false"/>
          <w:color w:val="000000"/>
          <w:sz w:val="28"/>
        </w:rPr>
        <w:t>
байланыс телефоны 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Соттылықтың болуы (болмауы) туралы маған қатысты мәліметтерді (сұрау салу, салу мақсаты) __________________________________________</w:t>
      </w:r>
      <w:r>
        <w:br/>
      </w:r>
      <w:r>
        <w:rPr>
          <w:rFonts w:ascii="Times New Roman"/>
          <w:b w:val="false"/>
          <w:i w:val="false"/>
          <w:color w:val="000000"/>
          <w:sz w:val="28"/>
        </w:rPr>
        <w:t>
___________________________________ байланысты беруіңізді сұраймын.</w:t>
      </w:r>
    </w:p>
    <w:p>
      <w:pPr>
        <w:spacing w:after="0"/>
        <w:ind w:left="0"/>
        <w:jc w:val="both"/>
      </w:pPr>
      <w:r>
        <w:rPr>
          <w:rFonts w:ascii="Times New Roman"/>
          <w:b w:val="false"/>
          <w:i w:val="false"/>
          <w:color w:val="000000"/>
          <w:sz w:val="28"/>
        </w:rPr>
        <w:t>Күні ______</w:t>
      </w:r>
      <w:r>
        <w:br/>
      </w:r>
      <w:r>
        <w:rPr>
          <w:rFonts w:ascii="Times New Roman"/>
          <w:b w:val="false"/>
          <w:i w:val="false"/>
          <w:color w:val="000000"/>
          <w:sz w:val="28"/>
        </w:rPr>
        <w:t>
      Қолы ______</w:t>
      </w:r>
    </w:p>
    <w:bookmarkStart w:name="z61" w:id="11"/>
    <w:p>
      <w:pPr>
        <w:spacing w:after="0"/>
        <w:ind w:left="0"/>
        <w:jc w:val="both"/>
      </w:pPr>
      <w:r>
        <w:rPr>
          <w:rFonts w:ascii="Times New Roman"/>
          <w:b w:val="false"/>
          <w:i w:val="false"/>
          <w:color w:val="000000"/>
          <w:sz w:val="28"/>
        </w:rPr>
        <w:t xml:space="preserve">
«Соттылықтың болуы немесе </w:t>
      </w:r>
      <w:r>
        <w:br/>
      </w:r>
      <w:r>
        <w:rPr>
          <w:rFonts w:ascii="Times New Roman"/>
          <w:b w:val="false"/>
          <w:i w:val="false"/>
          <w:color w:val="000000"/>
          <w:sz w:val="28"/>
        </w:rPr>
        <w:t xml:space="preserve">
болмауы туралы анықтаманы </w:t>
      </w:r>
      <w:r>
        <w:br/>
      </w:r>
      <w:r>
        <w:rPr>
          <w:rFonts w:ascii="Times New Roman"/>
          <w:b w:val="false"/>
          <w:i w:val="false"/>
          <w:color w:val="000000"/>
          <w:sz w:val="28"/>
        </w:rPr>
        <w:t xml:space="preserve">
беру туралы» мемлекеттік  </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 3-қосымша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Өтінішті қабылдау туралы талон</w:t>
      </w:r>
    </w:p>
    <w:p>
      <w:pPr>
        <w:spacing w:after="0"/>
        <w:ind w:left="0"/>
        <w:jc w:val="both"/>
      </w:pPr>
      <w:r>
        <w:rPr>
          <w:rFonts w:ascii="Times New Roman"/>
          <w:b w:val="false"/>
          <w:i w:val="false"/>
          <w:color w:val="000000"/>
          <w:sz w:val="28"/>
        </w:rPr>
        <w:t>1. Сұраудың тіркеу нөмірі ______ Тіркелген күні</w:t>
      </w:r>
      <w:r>
        <w:br/>
      </w:r>
      <w:r>
        <w:rPr>
          <w:rFonts w:ascii="Times New Roman"/>
          <w:b w:val="false"/>
          <w:i w:val="false"/>
          <w:color w:val="000000"/>
          <w:sz w:val="28"/>
        </w:rPr>
        <w:t>
«_____»_____________ 20____ж.</w:t>
      </w:r>
    </w:p>
    <w:p>
      <w:pPr>
        <w:spacing w:after="0"/>
        <w:ind w:left="0"/>
        <w:jc w:val="both"/>
      </w:pPr>
      <w:r>
        <w:rPr>
          <w:rFonts w:ascii="Times New Roman"/>
          <w:b w:val="false"/>
          <w:i w:val="false"/>
          <w:color w:val="000000"/>
          <w:sz w:val="28"/>
        </w:rPr>
        <w:t>2. Тегі _______________________ Аты _______________________________</w:t>
      </w:r>
    </w:p>
    <w:p>
      <w:pPr>
        <w:spacing w:after="0"/>
        <w:ind w:left="0"/>
        <w:jc w:val="both"/>
      </w:pPr>
      <w:r>
        <w:rPr>
          <w:rFonts w:ascii="Times New Roman"/>
          <w:b w:val="false"/>
          <w:i w:val="false"/>
          <w:color w:val="000000"/>
          <w:sz w:val="28"/>
        </w:rPr>
        <w:t>Әкесінің аты ______________________________________________________</w:t>
      </w:r>
      <w:r>
        <w:br/>
      </w:r>
      <w:r>
        <w:rPr>
          <w:rFonts w:ascii="Times New Roman"/>
          <w:b w:val="false"/>
          <w:i w:val="false"/>
          <w:color w:val="000000"/>
          <w:sz w:val="28"/>
        </w:rPr>
        <w:t>
байланыс телефондары ______________________________________________</w:t>
      </w:r>
      <w:r>
        <w:br/>
      </w:r>
      <w:r>
        <w:rPr>
          <w:rFonts w:ascii="Times New Roman"/>
          <w:b w:val="false"/>
          <w:i w:val="false"/>
          <w:color w:val="000000"/>
          <w:sz w:val="28"/>
        </w:rPr>
        <w:t>
                             жүгінген тұлғаның</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талон кесімі</w:t>
      </w:r>
    </w:p>
    <w:p>
      <w:pPr>
        <w:spacing w:after="0"/>
        <w:ind w:left="0"/>
        <w:jc w:val="both"/>
      </w:pPr>
      <w:r>
        <w:rPr>
          <w:rFonts w:ascii="Times New Roman"/>
          <w:b w:val="false"/>
          <w:i w:val="false"/>
          <w:color w:val="000000"/>
          <w:sz w:val="28"/>
        </w:rPr>
        <w:t>      3. Сұраудың тіркеу нөмірі ______</w:t>
      </w:r>
      <w:r>
        <w:br/>
      </w:r>
      <w:r>
        <w:rPr>
          <w:rFonts w:ascii="Times New Roman"/>
          <w:b w:val="false"/>
          <w:i w:val="false"/>
          <w:color w:val="000000"/>
          <w:sz w:val="28"/>
        </w:rPr>
        <w:t>
      Тіркелген күні «_____»_____________20____ж.</w:t>
      </w:r>
    </w:p>
    <w:p>
      <w:pPr>
        <w:spacing w:after="0"/>
        <w:ind w:left="0"/>
        <w:jc w:val="both"/>
      </w:pPr>
      <w:r>
        <w:rPr>
          <w:rFonts w:ascii="Times New Roman"/>
          <w:b w:val="false"/>
          <w:i w:val="false"/>
          <w:color w:val="000000"/>
          <w:sz w:val="28"/>
        </w:rPr>
        <w:t>      4. Тегі______________________ Аты______________________</w:t>
      </w:r>
    </w:p>
    <w:p>
      <w:pPr>
        <w:spacing w:after="0"/>
        <w:ind w:left="0"/>
        <w:jc w:val="both"/>
      </w:pPr>
      <w:r>
        <w:rPr>
          <w:rFonts w:ascii="Times New Roman"/>
          <w:b w:val="false"/>
          <w:i w:val="false"/>
          <w:color w:val="000000"/>
          <w:sz w:val="28"/>
        </w:rPr>
        <w:t>      Әкесінің аты __________________________________________</w:t>
      </w:r>
    </w:p>
    <w:p>
      <w:pPr>
        <w:spacing w:after="0"/>
        <w:ind w:left="0"/>
        <w:jc w:val="both"/>
      </w:pPr>
      <w:r>
        <w:rPr>
          <w:rFonts w:ascii="Times New Roman"/>
          <w:b w:val="false"/>
          <w:i w:val="false"/>
          <w:color w:val="000000"/>
          <w:sz w:val="28"/>
        </w:rPr>
        <w:t>      байланыс телефондары___________________________________</w:t>
      </w:r>
      <w:r>
        <w:br/>
      </w:r>
      <w:r>
        <w:rPr>
          <w:rFonts w:ascii="Times New Roman"/>
          <w:b w:val="false"/>
          <w:i w:val="false"/>
          <w:color w:val="000000"/>
          <w:sz w:val="28"/>
        </w:rPr>
        <w:t>
                              сұрауды қабылдаған тұлғаның</w:t>
      </w:r>
    </w:p>
    <w:bookmarkStart w:name="z58" w:id="12"/>
    <w:p>
      <w:pPr>
        <w:spacing w:after="0"/>
        <w:ind w:left="0"/>
        <w:jc w:val="both"/>
      </w:pPr>
      <w:r>
        <w:rPr>
          <w:rFonts w:ascii="Times New Roman"/>
          <w:b w:val="false"/>
          <w:i w:val="false"/>
          <w:color w:val="000000"/>
          <w:sz w:val="28"/>
        </w:rPr>
        <w:t xml:space="preserve">
«Соттылықтың болуы немесе </w:t>
      </w:r>
      <w:r>
        <w:br/>
      </w:r>
      <w:r>
        <w:rPr>
          <w:rFonts w:ascii="Times New Roman"/>
          <w:b w:val="false"/>
          <w:i w:val="false"/>
          <w:color w:val="000000"/>
          <w:sz w:val="28"/>
        </w:rPr>
        <w:t xml:space="preserve">
болмауы туралы анықтаманы </w:t>
      </w:r>
      <w:r>
        <w:br/>
      </w:r>
      <w:r>
        <w:rPr>
          <w:rFonts w:ascii="Times New Roman"/>
          <w:b w:val="false"/>
          <w:i w:val="false"/>
          <w:color w:val="000000"/>
          <w:sz w:val="28"/>
        </w:rPr>
        <w:t xml:space="preserve">
беру туралы» мемлекеттік  </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 4-қосымша      </w:t>
      </w:r>
    </w:p>
    <w:bookmarkEnd w:id="12"/>
    <w:bookmarkStart w:name="z60" w:id="13"/>
    <w:p>
      <w:pPr>
        <w:spacing w:after="0"/>
        <w:ind w:left="0"/>
        <w:jc w:val="left"/>
      </w:pPr>
      <w:r>
        <w:rPr>
          <w:rFonts w:ascii="Times New Roman"/>
          <w:b/>
          <w:i w:val="false"/>
          <w:color w:val="000000"/>
        </w:rPr>
        <w:t xml:space="preserve"> 
1-кесте. ҚФБ әрекетіне сипаттама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551"/>
        <w:gridCol w:w="1380"/>
        <w:gridCol w:w="2023"/>
        <w:gridCol w:w="1440"/>
        <w:gridCol w:w="1722"/>
        <w:gridCol w:w="1642"/>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процесс әрекеті (барысы, жұмыс ағымы)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 № (барысы, жұмыс ағымы)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ҚФБ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ХҚО инспекторы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ХҚО жинақтаушы бөлімінің инспекторы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Курьерлік қызмет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ҚСжАЕКБ уәкілетті қызметкері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ХҚО инспекторы</w:t>
            </w:r>
          </w:p>
        </w:tc>
      </w:tr>
      <w:tr>
        <w:trPr>
          <w:trHeight w:val="5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 (процесс, реттеме, операциялар) атауы және олардың сипаттамасы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ұсынған құжаттар пакетін тексеру және қабылдау. Жүйеде тіркеу және құжатты қабылдағаны туралы қолхат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берілетін құжаттардың Жүйеде болуын тексеру. Жүйеде тексеру және тізілімді басып шығару.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түскен құжаттарды тексеру.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тіркеу. АЕ ААЖ бойынша сұрауларды тексеру.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құжаттардың сапасын тексеру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Аяқталу нысаны (мәліметтер,құжат, ұйымдастыру-өкімдік шешімдер)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ұсынатын құжаттар пакетін ХҚО-ның жинақтаушы бөліміне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курьерлік қызмет құжаттарын ұсыну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ҚСжАЕКБ-на барлық түскен құжаттарды ұсыну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дайындау және қол қою. Дайын құжаттарды ХҚКО-на жіберу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дайын құжаттарды ұсыну</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Орындау мерзімі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берушілердің жүгінулеріне қарай (бір күн ішінде)</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Келесі әрекет нөмірі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бағана</w:t>
            </w:r>
          </w:p>
        </w:tc>
      </w:tr>
    </w:tbl>
    <w:bookmarkStart w:name="z62" w:id="14"/>
    <w:p>
      <w:pPr>
        <w:spacing w:after="0"/>
        <w:ind w:left="0"/>
        <w:jc w:val="left"/>
      </w:pPr>
      <w:r>
        <w:rPr>
          <w:rFonts w:ascii="Times New Roman"/>
          <w:b/>
          <w:i w:val="false"/>
          <w:color w:val="000000"/>
        </w:rPr>
        <w:t xml:space="preserve"> 
2-кесте. Пайдалану нұсқалары. Негізгі процесс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3427"/>
        <w:gridCol w:w="2732"/>
        <w:gridCol w:w="3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(барысы, жұмыс ағымы)</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ХҚКО инспекторы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ХҚКО жинақтаушы бөлімінің инспекторы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Курьерлік қызмет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ҚСжАЕКБ уәкілетті қызметкері</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беруші ұсынған құжаттар пакетін тексеру және қабылдау. Жүйеде тіркеу және құжаттарды қабылдағаны туралы қолхат беру (1 күн)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Ұсынылған барлық құжаттардың Жүйеде болуын тексеру. Жүйеде тіркеу және тізілімді басып шығару (2 күн)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Тізілімге сәйкес түскен құжаттарды тексеру (1 күн)</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 толықтығын тексеру, тіркеу. АЕ ААЖ бойынша сұрауларды тексеру (7 жұмыс күні)</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ұсынған құжаттар пакетін ХҚКО-ның жинақтаушы бөліміне беру (1 күн)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Тізілімге сәйкес курьерлік қызмет арқылы құжаттарды жіберу (2 күн)</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Барлық түскен құжаттарды ҚСжАЕКБ жіберу (1 күн)</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Анықтамаларды дайындау және оларға қол қою. ХҚКО-на дайын құжаттарды жіберу (7 жұмыс күні)</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Қабылданған құжаттар сапасын тексеру (1 күн)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Дайын құжаттарды өтініш берушіге беру. Өтініш берушілердің жүгіну шамасына қарай (бір күн ішінде)</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5"/>
    <w:p>
      <w:pPr>
        <w:spacing w:after="0"/>
        <w:ind w:left="0"/>
        <w:jc w:val="left"/>
      </w:pPr>
      <w:r>
        <w:rPr>
          <w:rFonts w:ascii="Times New Roman"/>
          <w:b/>
          <w:i w:val="false"/>
          <w:color w:val="000000"/>
        </w:rPr>
        <w:t xml:space="preserve"> 
3-кесте. Пайдалану нұсқалары. Баламалы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3358"/>
        <w:gridCol w:w="2677"/>
        <w:gridCol w:w="3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(барысы, жұмыс ағымы) немесе кеңейтілуі</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ХҚКО инспекторы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ХҚКО жинақтаушы бөлімінің инспекторы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Курьерлік қызмет</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ҚСжАЕКБ уәкілетті қызметкері</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беруші ұсынған құжаттар пакетін тексеру және қабылдау. Жүйеде тіркеу және құжаттарды қабылдағаны туралы қолхат беру (1 күн)</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Ұсынылған барлық құжаттардың Жүйеде болуын тексеру. Жүйеде тіркеу және тізілімді басып шығару (2 күн)</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Тізілімге сәйкес түскен құжаттарды тексеру (1 күн)</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 толықтығын тексеру, тіркеу. АЕ ААЖ бойынша сұрауларды тексеру (7 жұмыс күні)</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ұсынған құжаттар пакетін ХҚКО-ның жинақтаушы бөліміне беру (1 күн)</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Тізілімге сәйкес курьерлік қызмет арқылы құжаттарды жіберу (2 күн)</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Барлық түскен құжаттарды ҚСжАЕКБ жіберу (1 күн)</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Хат түрінде қайтару себептерін негіздей отырып, құжаттарды қайтару. (3 жұмыс күні)</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ХҚКО-ның дайын құжаттарды беру терезелерінде анықтаманы беруден уәжделген бас тартумен өтініш берушіге хат түрінде хабарламаны беру (1 күн)</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Қосымша тексеру шараларын өткізу және мерзімін ұзарту туралы хат түрінде негіздемесін жолдау</w:t>
            </w:r>
            <w:r>
              <w:br/>
            </w:r>
            <w:r>
              <w:rPr>
                <w:rFonts w:ascii="Times New Roman"/>
                <w:b w:val="false"/>
                <w:i w:val="false"/>
                <w:color w:val="000000"/>
                <w:sz w:val="20"/>
              </w:rPr>
              <w:t>
(3 жұмыс күні)</w:t>
            </w:r>
          </w:p>
        </w:tc>
      </w:tr>
      <w:tr>
        <w:trPr>
          <w:trHeight w:val="228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Өтініш берушіні хабардар ету және уәкілетті органның хат түріндегі негізделген жауабын беру (бір күн ішінде)</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6"/>
    <w:p>
      <w:pPr>
        <w:spacing w:after="0"/>
        <w:ind w:left="0"/>
        <w:jc w:val="both"/>
      </w:pPr>
      <w:r>
        <w:rPr>
          <w:rFonts w:ascii="Times New Roman"/>
          <w:b w:val="false"/>
          <w:i w:val="false"/>
          <w:color w:val="000000"/>
          <w:sz w:val="28"/>
        </w:rPr>
        <w:t xml:space="preserve">
«Соттылықтың болуы немесе </w:t>
      </w:r>
      <w:r>
        <w:br/>
      </w:r>
      <w:r>
        <w:rPr>
          <w:rFonts w:ascii="Times New Roman"/>
          <w:b w:val="false"/>
          <w:i w:val="false"/>
          <w:color w:val="000000"/>
          <w:sz w:val="28"/>
        </w:rPr>
        <w:t xml:space="preserve">
болмауы туралы анықтаманы </w:t>
      </w:r>
      <w:r>
        <w:br/>
      </w:r>
      <w:r>
        <w:rPr>
          <w:rFonts w:ascii="Times New Roman"/>
          <w:b w:val="false"/>
          <w:i w:val="false"/>
          <w:color w:val="000000"/>
          <w:sz w:val="28"/>
        </w:rPr>
        <w:t xml:space="preserve">
беру туралы» мемлекеттік  </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 5-қосымша      </w:t>
      </w:r>
    </w:p>
    <w:bookmarkEnd w:id="16"/>
    <w:p>
      <w:pPr>
        <w:spacing w:after="0"/>
        <w:ind w:left="0"/>
        <w:jc w:val="both"/>
      </w:pPr>
      <w:r>
        <w:rPr>
          <w:rFonts w:ascii="Times New Roman"/>
          <w:b w:val="false"/>
          <w:i/>
          <w:color w:val="000000"/>
          <w:sz w:val="28"/>
        </w:rPr>
        <w:t>№1 функционалдық өзара әрекет ету сызбасы</w:t>
      </w:r>
    </w:p>
    <w:p>
      <w:pPr>
        <w:spacing w:after="0"/>
        <w:ind w:left="0"/>
        <w:jc w:val="both"/>
      </w:pPr>
      <w:r>
        <w:rPr>
          <w:rFonts w:ascii="Times New Roman"/>
          <w:b w:val="false"/>
          <w:i w:val="false"/>
          <w:color w:val="000000"/>
          <w:sz w:val="28"/>
        </w:rPr>
        <w:t>      </w:t>
      </w:r>
      <w:r>
        <w:drawing>
          <wp:inline distT="0" distB="0" distL="0" distR="0">
            <wp:extent cx="8470900" cy="1143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70900" cy="11430000"/>
                    </a:xfrm>
                    <a:prstGeom prst="rect">
                      <a:avLst/>
                    </a:prstGeom>
                  </pic:spPr>
                </pic:pic>
              </a:graphicData>
            </a:graphic>
          </wp:inline>
        </w:drawing>
      </w:r>
    </w:p>
    <w:p>
      <w:pPr>
        <w:spacing w:after="0"/>
        <w:ind w:left="0"/>
        <w:jc w:val="both"/>
      </w:pPr>
      <w:r>
        <w:rPr>
          <w:rFonts w:ascii="Times New Roman"/>
          <w:b w:val="false"/>
          <w:i/>
          <w:color w:val="000000"/>
          <w:sz w:val="28"/>
        </w:rPr>
        <w:t>№2 функционалдық өзара әрекет етудің сызбасы</w:t>
      </w:r>
    </w:p>
    <w:p>
      <w:pPr>
        <w:spacing w:after="0"/>
        <w:ind w:left="0"/>
        <w:jc w:val="both"/>
      </w:pPr>
      <w:r>
        <w:rPr>
          <w:rFonts w:ascii="Times New Roman"/>
          <w:b w:val="false"/>
          <w:i w:val="false"/>
          <w:color w:val="000000"/>
          <w:sz w:val="28"/>
        </w:rPr>
        <w:t> </w:t>
      </w:r>
      <w:r>
        <w:drawing>
          <wp:inline distT="0" distB="0" distL="0" distR="0">
            <wp:extent cx="85217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21700" cy="5080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