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12f9" w14:textId="9711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шоттарды жүргізу ережелерін бекіту туралы" Қазақстан Республикасы Қаржы министрінің 2008 жылғы 29 желтоқсандағы № 622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25 қазандағы № 526 Бұйрығы. Қазақстан Республикасы Әділет министрлігінде 2010 жылғы 1 қарашада Нормативтік құқықтық кесімдерді мемлекеттік тіркеудің тізіліміне N 6611 болып енгізілді. Күші жойылды - Қазақстан Республикасы Қаржы министрінің 2018 жылғы 27 ақпандағы № 306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27.02.2018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2010 жылғы 30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"Дербес шоттарды жүргізу ережелерін бекіту туралы" Қазақстан Республикасы Қаржы министрінің 2008 жылғы 29 желтоқсандағы № 622  </w:t>
      </w:r>
      <w:r>
        <w:rPr>
          <w:rFonts w:ascii="Times New Roman"/>
          <w:b w:val="false"/>
          <w:i w:val="false"/>
          <w:color w:val="000000"/>
          <w:sz w:val="28"/>
        </w:rPr>
        <w:t>бұйрығына</w:t>
      </w:r>
      <w:r>
        <w:rPr>
          <w:rFonts w:ascii="Times New Roman"/>
          <w:b w:val="false"/>
          <w:i w:val="false"/>
          <w:color w:val="000000"/>
          <w:sz w:val="28"/>
        </w:rPr>
        <w:t>(Нормативтік құқықтық актілерді мемлекеттік тіркеу тізілімінде № 5446 болып тіркелген, Қазақстан Республикасы орталық атқарушы және өзге де орталық мемлекеттік органдарының актілер жинағында 2009 ж. № 3, Қазақстан Республикасы Орталық атқарушы және өзге мемлекеттік органдарының нормативтік құқықтық актілерінің бюллетенінде 2009 ж., № 6, 345-құжатта (10-қосымшаға дейін қоса алғанда); 2009 ж., № 7, 345-құжатта (11-ден 54-қосымшаға дейін қоса алғанда); 2009 ж., № 8, 345-құжатта (55-тен 82-қосымшаға дейін қоса алғанда)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Дербес шоттарды жүргізу </w:t>
      </w:r>
      <w:r>
        <w:rPr>
          <w:rFonts w:ascii="Times New Roman"/>
          <w:b w:val="false"/>
          <w:i w:val="false"/>
          <w:color w:val="000000"/>
          <w:sz w:val="28"/>
        </w:rPr>
        <w:t>ережелерінде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"370. Негізсіз өсімақыларды, сондай-ақ салық төлеушінің кінәсінен емес өсімақылар сомасын негізсіз есептеуге алып келген салық немесе басқа да міндетті төлемдер сомалары қате немесе дұрыс емес көрсетілсе, салық органының шешімімен, есепке алуды жүргізуге жауапты лауазымды тұлға осы шешімді шығарған күннен екі жұмыс күні ішінде дербес шотта тиісті жазба жасалады, ал көрсетілген салықты, басқа да міндетті төлемдер мен өсімпұлдардың сомалары түзетіледі."</w:t>
      </w:r>
    </w:p>
    <w:bookmarkStart w:name="z4" w:id="2"/>
    <w:p>
      <w:pPr>
        <w:spacing w:after="0"/>
        <w:ind w:left="0"/>
        <w:jc w:val="both"/>
      </w:pPr>
      <w:r>
        <w:rPr>
          <w:rFonts w:ascii="Times New Roman"/>
          <w:b w:val="false"/>
          <w:i w:val="false"/>
          <w:color w:val="000000"/>
          <w:sz w:val="28"/>
        </w:rPr>
        <w:t>
      2. Қазақстан Республикасы Қаржы министрлігінің Салық комитеті (Д.Е. Ерғожин) осы бұйрықты заңнамамен белгіленген тәртіпте Қазақстан Республикасының Әділет министрлігінде мемлекеттік тіркелуін қамтамасыз етсін.</w:t>
      </w:r>
    </w:p>
    <w:bookmarkEnd w:id="2"/>
    <w:bookmarkStart w:name="z5" w:id="3"/>
    <w:p>
      <w:pPr>
        <w:spacing w:after="0"/>
        <w:ind w:left="0"/>
        <w:jc w:val="both"/>
      </w:pPr>
      <w:r>
        <w:rPr>
          <w:rFonts w:ascii="Times New Roman"/>
          <w:b w:val="false"/>
          <w:i w:val="false"/>
          <w:color w:val="000000"/>
          <w:sz w:val="28"/>
        </w:rPr>
        <w:t>
      3. Осы бұйрық алғаш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