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38a5" w14:textId="a593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2010 жылғы 10 қыркүйектегі № 312-ө Бұйрығы. Қазақстан Республикасы Әділет министрлігінде 2010 жылғы 11 қазанда Нормативтік құқықтық кесімдерді мемлекеттік тіркеудің тізіліміне N 6538 болып енгізілді. Күші жойылды - Қазақстан Республикасы Денсаулық сақтау және әлеуметтік даму министрінің 2016 жылғы 15 сәуірдегі № 288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15.04.2016 </w:t>
      </w:r>
      <w:r>
        <w:rPr>
          <w:rFonts w:ascii="Times New Roman"/>
          <w:b w:val="false"/>
          <w:i w:val="false"/>
          <w:color w:val="ff0000"/>
          <w:sz w:val="28"/>
        </w:rPr>
        <w:t>№ 288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сәйкестендіру нөмірлері мәселелері бойынша өзгерістер енгізу туралы» Қазақстан Республикасының 2010 жылғы 15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Қазақстан Республикасы Еңбек және халықты әлеуметтік қорғау министрлігінің кейбір бұйрықтарына өзгерістер енгізілсін.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Заң департаменті (Т.А. Жұмабеков) осы бұйрықтың Қазақстан Республикасы Әділет министрлігінде белгіленген заңнамалық тәртіппен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2012 жылғы 1 қаңтардан бастап қолданысқа енгізіледі.</w:t>
      </w:r>
    </w:p>
    <w:bookmarkEnd w:id="0"/>
    <w:p>
      <w:pPr>
        <w:spacing w:after="0"/>
        <w:ind w:left="0"/>
        <w:jc w:val="both"/>
      </w:pPr>
      <w:r>
        <w:rPr>
          <w:rFonts w:ascii="Times New Roman"/>
          <w:b w:val="false"/>
          <w:i/>
          <w:color w:val="000000"/>
          <w:sz w:val="28"/>
        </w:rPr>
        <w:t>      Министр                                    Г. Әбдіқалықова</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xml:space="preserve">
2010 жылғы 10 қыркүйектегі </w:t>
      </w:r>
      <w:r>
        <w:br/>
      </w:r>
      <w:r>
        <w:rPr>
          <w:rFonts w:ascii="Times New Roman"/>
          <w:b w:val="false"/>
          <w:i w:val="false"/>
          <w:color w:val="000000"/>
          <w:sz w:val="28"/>
        </w:rPr>
        <w:t xml:space="preserve">
№ 312-ө бұйрығына қосымша  </w:t>
      </w:r>
    </w:p>
    <w:bookmarkEnd w:id="1"/>
    <w:bookmarkStart w:name="z6" w:id="2"/>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кейбір бұйрықтарына өзгерістердің тізбесі</w:t>
      </w:r>
    </w:p>
    <w:bookmarkEnd w:id="2"/>
    <w:bookmarkStart w:name="z7" w:id="3"/>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министрлігінің кейбір бұйрықтарына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Денсаулық сақтау және әлеуметтік даму министрінің м.а. 31.12.2015 </w:t>
      </w:r>
      <w:r>
        <w:rPr>
          <w:rFonts w:ascii="Times New Roman"/>
          <w:b w:val="false"/>
          <w:i w:val="false"/>
          <w:color w:val="000000"/>
          <w:sz w:val="28"/>
        </w:rPr>
        <w:t>№ 1084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Еңбек және халықты әлеуметтік қорғау министрінің 28.03.2013 </w:t>
      </w:r>
      <w:r>
        <w:rPr>
          <w:rFonts w:ascii="Times New Roman"/>
          <w:b w:val="false"/>
          <w:i w:val="false"/>
          <w:color w:val="000000"/>
          <w:sz w:val="28"/>
        </w:rPr>
        <w:t>№ 126-ө-м</w:t>
      </w:r>
      <w:r>
        <w:rPr>
          <w:rFonts w:ascii="Times New Roman"/>
          <w:b w:val="false"/>
          <w:i w:val="false"/>
          <w:color w:val="ff0000"/>
          <w:sz w:val="28"/>
        </w:rPr>
        <w:t xml:space="preserve"> бұйрығымен (01.05.2013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«Әлеуметтік аударымдар төлеушінің Зейнетақы төлеу жөніндегі мемлекеттік орталықтан әлеуметтік аударымдардың Мемлекеттік әлеуметтік сақтандыру қорына аударылған сомалары туралы ақпаратты сұрау және алу ережесін бекіту туралы» Қазақстан Республикасы Еңбек және халықты әлеуметтік қорғау министрінің 2004 жылғы 30 шілдедегі </w:t>
      </w:r>
      <w:r>
        <w:rPr>
          <w:rFonts w:ascii="Times New Roman"/>
          <w:b w:val="false"/>
          <w:i w:val="false"/>
          <w:color w:val="000000"/>
          <w:sz w:val="28"/>
        </w:rPr>
        <w:t>№ 169-ө</w:t>
      </w:r>
      <w:r>
        <w:rPr>
          <w:rFonts w:ascii="Times New Roman"/>
          <w:b w:val="false"/>
          <w:i w:val="false"/>
          <w:color w:val="000000"/>
          <w:sz w:val="28"/>
        </w:rPr>
        <w:t xml:space="preserve"> бұйрығына (Нормативтік құқықтық актілердің мемлекеттік тіркеу тізілімінде № 3004 тіркелген):</w:t>
      </w:r>
      <w:r>
        <w:br/>
      </w:r>
      <w:r>
        <w:rPr>
          <w:rFonts w:ascii="Times New Roman"/>
          <w:b w:val="false"/>
          <w:i w:val="false"/>
          <w:color w:val="000000"/>
          <w:sz w:val="28"/>
        </w:rPr>
        <w:t>
      осы бұйрықпен бекітілген Әлеуметтік аударымдар төлеушінің Зейнетақы төлеу жөніндегі мемлекеттік орталықтан Мемлекеттік әлеуметтік сақтандыру қорына аударылған әлеуметтік аударымдардың сомалары туралы ақпаратты сұрату және алу ережесінде:</w:t>
      </w:r>
      <w:r>
        <w:br/>
      </w:r>
      <w:r>
        <w:rPr>
          <w:rFonts w:ascii="Times New Roman"/>
          <w:b w:val="false"/>
          <w:i w:val="false"/>
          <w:color w:val="000000"/>
          <w:sz w:val="28"/>
        </w:rPr>
        <w:t>
</w:t>
      </w:r>
      <w:r>
        <w:rPr>
          <w:rFonts w:ascii="Times New Roman"/>
          <w:b w:val="false"/>
          <w:i w:val="false"/>
          <w:color w:val="000000"/>
          <w:sz w:val="28"/>
        </w:rPr>
        <w:t>
      1 және 2-қосымшаларда «СТН» деген аббревиатура «БСН»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Еңбек және халықты әлеуметтік қорғау министрінің 27.12.2013 </w:t>
      </w:r>
      <w:r>
        <w:rPr>
          <w:rFonts w:ascii="Times New Roman"/>
          <w:b w:val="false"/>
          <w:i w:val="false"/>
          <w:color w:val="000000"/>
          <w:sz w:val="28"/>
        </w:rPr>
        <w:t>№ 685-ө-м</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«Әлеуметтік қызмет көрсетудің Үлгілік Ережелерін бекіту туралы» Қазақстан Республикасы Еңбек және халықты әлеуметтік қорғау министрлігінің 2005 жылғы 1 желтоқсандағы </w:t>
      </w:r>
      <w:r>
        <w:rPr>
          <w:rFonts w:ascii="Times New Roman"/>
          <w:b w:val="false"/>
          <w:i w:val="false"/>
          <w:color w:val="000000"/>
          <w:sz w:val="28"/>
        </w:rPr>
        <w:t>№ 306-ө</w:t>
      </w:r>
      <w:r>
        <w:rPr>
          <w:rFonts w:ascii="Times New Roman"/>
          <w:b w:val="false"/>
          <w:i w:val="false"/>
          <w:color w:val="000000"/>
          <w:sz w:val="28"/>
        </w:rPr>
        <w:t xml:space="preserve"> бұйрығына (Нормативтік құқықтық актілердің мемлекеттік тіркеу тізілімінде № 3985 тіркелген, Қазақстан Республикасы орталық атқарушы және өзге де мемлекеттік органдарының нормативтік құқықтық актілер бюллетенінде, 2006 жылғы қаңтар, № 1, 199-құжатында жарияланған):</w:t>
      </w:r>
      <w:r>
        <w:br/>
      </w:r>
      <w:r>
        <w:rPr>
          <w:rFonts w:ascii="Times New Roman"/>
          <w:b w:val="false"/>
          <w:i w:val="false"/>
          <w:color w:val="000000"/>
          <w:sz w:val="28"/>
        </w:rPr>
        <w:t>
      жоғарыда аталған бұйрықпен бекітілген Тірек-қозғалу аппараты функцияларының бұзылушылықтары бар балаларға арналған мемлекеттік медициналық-әлеуметтік мекемелерде және мемлекеттік емес медициналық-әлеуметтік ұйымдарда әлеуметтік қызмет көрсетудің Үлгілік ережесінде:</w:t>
      </w:r>
      <w:r>
        <w:br/>
      </w:r>
      <w:r>
        <w:rPr>
          <w:rFonts w:ascii="Times New Roman"/>
          <w:b w:val="false"/>
          <w:i w:val="false"/>
          <w:color w:val="000000"/>
          <w:sz w:val="28"/>
        </w:rPr>
        <w:t>
</w:t>
      </w:r>
      <w:r>
        <w:rPr>
          <w:rFonts w:ascii="Times New Roman"/>
          <w:b w:val="false"/>
          <w:i w:val="false"/>
          <w:color w:val="000000"/>
          <w:sz w:val="28"/>
        </w:rPr>
        <w:t>
      9-тармақтың 4), 5) тармақшалары алып тасталсын;</w:t>
      </w:r>
      <w:r>
        <w:br/>
      </w:r>
      <w:r>
        <w:rPr>
          <w:rFonts w:ascii="Times New Roman"/>
          <w:b w:val="false"/>
          <w:i w:val="false"/>
          <w:color w:val="000000"/>
          <w:sz w:val="28"/>
        </w:rPr>
        <w:t>
      жоғарыда аталған бұйрықпен бекітілген Қарттар мен мүгедектерге арналған жалпы үлгідегі мемлекеттік медициналық-әлеуметтік мекемелерде және мемлекеттік емес медициналық-әлеуметтік ұйымдарда әлеуметтік қызмет көрсетудің Үлгілік ережесінде:</w:t>
      </w:r>
      <w:r>
        <w:br/>
      </w:r>
      <w:r>
        <w:rPr>
          <w:rFonts w:ascii="Times New Roman"/>
          <w:b w:val="false"/>
          <w:i w:val="false"/>
          <w:color w:val="000000"/>
          <w:sz w:val="28"/>
        </w:rPr>
        <w:t>
</w:t>
      </w:r>
      <w:r>
        <w:rPr>
          <w:rFonts w:ascii="Times New Roman"/>
          <w:b w:val="false"/>
          <w:i w:val="false"/>
          <w:color w:val="000000"/>
          <w:sz w:val="28"/>
        </w:rPr>
        <w:t>
      12-тармақтың 4), 5) тармақшалары алып тасталсын;</w:t>
      </w:r>
      <w:r>
        <w:br/>
      </w:r>
      <w:r>
        <w:rPr>
          <w:rFonts w:ascii="Times New Roman"/>
          <w:b w:val="false"/>
          <w:i w:val="false"/>
          <w:color w:val="000000"/>
          <w:sz w:val="28"/>
        </w:rPr>
        <w:t>
      жоғарыда аталған бұйрықпен бекітілген Балалар психоневрологиялық медициналық-әлеуметтік мекемелерінде (ұйымдарда) әлеуметтік қызмет көрсетудің Үлгілік Ережесінде:</w:t>
      </w:r>
      <w:r>
        <w:br/>
      </w:r>
      <w:r>
        <w:rPr>
          <w:rFonts w:ascii="Times New Roman"/>
          <w:b w:val="false"/>
          <w:i w:val="false"/>
          <w:color w:val="000000"/>
          <w:sz w:val="28"/>
        </w:rPr>
        <w:t>
</w:t>
      </w:r>
      <w:r>
        <w:rPr>
          <w:rFonts w:ascii="Times New Roman"/>
          <w:b w:val="false"/>
          <w:i w:val="false"/>
          <w:color w:val="000000"/>
          <w:sz w:val="28"/>
        </w:rPr>
        <w:t>
      8-тармақтың 5), 6) тармақшалары алып тасталсын;</w:t>
      </w:r>
      <w:r>
        <w:br/>
      </w:r>
      <w:r>
        <w:rPr>
          <w:rFonts w:ascii="Times New Roman"/>
          <w:b w:val="false"/>
          <w:i w:val="false"/>
          <w:color w:val="000000"/>
          <w:sz w:val="28"/>
        </w:rPr>
        <w:t>
      жоғарыда аталған бұйрықпен бекітілген Стационарлық үлгідегі психоневрологиялық медициналық-әлеуметтік мекемелерде (ұйымдарда) әлеуметтік қызмет көрсетудің Үлгілік Ережесінде:</w:t>
      </w:r>
      <w:r>
        <w:br/>
      </w:r>
      <w:r>
        <w:rPr>
          <w:rFonts w:ascii="Times New Roman"/>
          <w:b w:val="false"/>
          <w:i w:val="false"/>
          <w:color w:val="000000"/>
          <w:sz w:val="28"/>
        </w:rPr>
        <w:t>
</w:t>
      </w:r>
      <w:r>
        <w:rPr>
          <w:rFonts w:ascii="Times New Roman"/>
          <w:b w:val="false"/>
          <w:i w:val="false"/>
          <w:color w:val="000000"/>
          <w:sz w:val="28"/>
        </w:rPr>
        <w:t>
      8-тармақтың 4), 5) тармақшалары алып тасталсын;</w:t>
      </w:r>
      <w:r>
        <w:br/>
      </w:r>
      <w:r>
        <w:rPr>
          <w:rFonts w:ascii="Times New Roman"/>
          <w:b w:val="false"/>
          <w:i w:val="false"/>
          <w:color w:val="000000"/>
          <w:sz w:val="28"/>
        </w:rPr>
        <w:t>
      Стационарлық үлгідегі психоневрологиялық медициналық-әлеуметтік мекемелерде (ұйымдарда) әлеуметтік қызмет көрсету үлгі ережесіне 1-қосымшада:</w:t>
      </w:r>
      <w:r>
        <w:br/>
      </w:r>
      <w:r>
        <w:rPr>
          <w:rFonts w:ascii="Times New Roman"/>
          <w:b w:val="false"/>
          <w:i w:val="false"/>
          <w:color w:val="000000"/>
          <w:sz w:val="28"/>
        </w:rPr>
        <w:t>
      «СТН нөмірі немесе ЖСН ______________» және «ӘЖК нөмірі немесе ЖСН ______» деген жолдар «ЖСН нөмірі ______________» деген жолмен ауыстырылсын;</w:t>
      </w:r>
      <w:r>
        <w:br/>
      </w:r>
      <w:r>
        <w:rPr>
          <w:rFonts w:ascii="Times New Roman"/>
          <w:b w:val="false"/>
          <w:i w:val="false"/>
          <w:color w:val="000000"/>
          <w:sz w:val="28"/>
        </w:rPr>
        <w:t>
      жоғарыда аталған бұйрықпен бекітілген Жартылай стационарлық үлгідегі психоневрологиялық медициналық-әлеуметтік мекемелерде (ұйымдарда) әлеуметтік қызмет көрсету үлгі ережесінде:</w:t>
      </w:r>
      <w:r>
        <w:br/>
      </w:r>
      <w:r>
        <w:rPr>
          <w:rFonts w:ascii="Times New Roman"/>
          <w:b w:val="false"/>
          <w:i w:val="false"/>
          <w:color w:val="000000"/>
          <w:sz w:val="28"/>
        </w:rPr>
        <w:t>
</w:t>
      </w:r>
      <w:r>
        <w:rPr>
          <w:rFonts w:ascii="Times New Roman"/>
          <w:b w:val="false"/>
          <w:i w:val="false"/>
          <w:color w:val="000000"/>
          <w:sz w:val="28"/>
        </w:rPr>
        <w:t>
      10-тармақтың 4), 5) тармақшалары алып тасталсын;</w:t>
      </w:r>
      <w:r>
        <w:br/>
      </w:r>
      <w:r>
        <w:rPr>
          <w:rFonts w:ascii="Times New Roman"/>
          <w:b w:val="false"/>
          <w:i w:val="false"/>
          <w:color w:val="000000"/>
          <w:sz w:val="28"/>
        </w:rPr>
        <w:t>
      Жартылай стационарлық үлгідегі психоневрологиялық медициналық-әлеуметтік мекемелерде (ұйымдарда) әлеуметтік қызмет көрсету үлгі ережесіне 1-қосымшада «СТН нөмірі немесе ЖСН ______________» және «ӘЖК нөмірі немесе ЖСН ______» деген жолдар «ЖСН нөмірі ______________» деген жолмен ауыстырылсын;</w:t>
      </w:r>
      <w:r>
        <w:br/>
      </w:r>
      <w:r>
        <w:rPr>
          <w:rFonts w:ascii="Times New Roman"/>
          <w:b w:val="false"/>
          <w:i w:val="false"/>
          <w:color w:val="000000"/>
          <w:sz w:val="28"/>
        </w:rPr>
        <w:t>
      жоғарыда аталған бұйрықпен бекітілген Үйде әлеуметтік көмек көрсету қызметтерінің әлеуметтік қызмет көрсету үлгі ережесінде:</w:t>
      </w:r>
      <w:r>
        <w:br/>
      </w:r>
      <w:r>
        <w:rPr>
          <w:rFonts w:ascii="Times New Roman"/>
          <w:b w:val="false"/>
          <w:i w:val="false"/>
          <w:color w:val="000000"/>
          <w:sz w:val="28"/>
        </w:rPr>
        <w:t>
</w:t>
      </w:r>
      <w:r>
        <w:rPr>
          <w:rFonts w:ascii="Times New Roman"/>
          <w:b w:val="false"/>
          <w:i w:val="false"/>
          <w:color w:val="000000"/>
          <w:sz w:val="28"/>
        </w:rPr>
        <w:t>
      14-тармақтың 4), 5) тармақшалары алып тасталсын;</w:t>
      </w:r>
      <w:r>
        <w:br/>
      </w:r>
      <w:r>
        <w:rPr>
          <w:rFonts w:ascii="Times New Roman"/>
          <w:b w:val="false"/>
          <w:i w:val="false"/>
          <w:color w:val="000000"/>
          <w:sz w:val="28"/>
        </w:rPr>
        <w:t>
</w:t>
      </w:r>
      <w:r>
        <w:rPr>
          <w:rFonts w:ascii="Times New Roman"/>
          <w:b w:val="false"/>
          <w:i w:val="false"/>
          <w:color w:val="000000"/>
          <w:sz w:val="28"/>
        </w:rPr>
        <w:t>
      Үйде әлеуметтік көмек көрсету қызметтерінің әлеуметтік қызмет көрсету үлгі ережесіне 2-қосымшада:</w:t>
      </w:r>
      <w:r>
        <w:br/>
      </w:r>
      <w:r>
        <w:rPr>
          <w:rFonts w:ascii="Times New Roman"/>
          <w:b w:val="false"/>
          <w:i w:val="false"/>
          <w:color w:val="000000"/>
          <w:sz w:val="28"/>
        </w:rPr>
        <w:t>
      «СТН нөмірі немесе ЖСН ______________» және «ӘЖК нөмірі немесе ЖСН ______» деген жолдар «ЖСН нөмірі ______________» деген жолмен ауыстырылсын.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