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1c82" w14:textId="3771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"Газды немесе газ конденсатын сақтау, магистральдық және (немесе) тарату құбыр жолдары арқылы тасымалдау, газ тарату қондырғыларын және олармен байланысты газ таратушы газ құбырларын пайдалану салаларындағы реттеліп көрсетілетін қызметтермен (тауарлармен, жұмыстармен) технологиялық байланысты қызмет түрлерінің тізбесін бекіту туралы" Қазақстан Республикасы Табиғи монополияларды реттеу агенттігі төрағасының 2006 жылғы 18 сәуірдегі № 112-НҚ және Қазақстан Республикасы Энергетика және минералдық ресурстар министрінің 2006 жылғы 10 мамырдағы № 148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Мұнай және газ министрінің м.а. 2010 жылғы 6 қыркүйектегі N 296 және Қазақстан Республикасының Табиғи монополиялар реттеу агенттігі төрағасының 2010 жылғы 15 қыркүйектегі N 272-НҚ Бірлескен бұйрығы. Қазақстан Республикасы Әділет министрлігінде 2010 жылғы 8 қазанда Нормативтік құқықтық кесімдерді мемлекеттік тіркеудің тізіліміне N 6532 болып енгізілді. Күші жойылды - Қазақстан Республикасы Ұлттық экономика министрінің 2020 жылғы 24 ақпандағы № 12 және Қазақстан Республикасы Энергетика министрінің 2020 жылғы 25 ақпандағы № 60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24.02.2020 </w:t>
      </w:r>
      <w:r>
        <w:rPr>
          <w:rFonts w:ascii="Times New Roman"/>
          <w:b w:val="false"/>
          <w:i w:val="false"/>
          <w:color w:val="ff0000"/>
          <w:sz w:val="28"/>
        </w:rPr>
        <w:t>№ 12</w:t>
      </w:r>
      <w:r>
        <w:rPr>
          <w:rFonts w:ascii="Times New Roman"/>
          <w:b w:val="false"/>
          <w:i w:val="false"/>
          <w:color w:val="ff0000"/>
          <w:sz w:val="28"/>
        </w:rPr>
        <w:t xml:space="preserve"> және ҚР Энергетика министрінің 25.02.2020 № 60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"Табиғи монополиялар мен реттелетін нарықтар туралы" Қазақстан Республикасының 1998 жылғы 9 шілдедегі Заңының 18-1-бабының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"Газды немесе газ конденсатын сақтау, магистральдық және (немесе) тарату құбыр жолдары арқылы тасымалдау, газ тарату қондырғыларын және олармен байланысты газ таратушы газ құбырларын пайдалану салаларындағы реттеліп көрсетілетін қызметтермен (тауарлармен, жұмыстармен) технологиялық байланысты қызмет түрлерінің тізбесін бекіту туралы" Қазақстан Республикасы Табиғи монополияларды реттеу агенттігі төрағасының 2006 жылғы 18 сәуірдегі № 112-НҚ және Қазақстан Республикасы Энергетика және минералдық ресурстар министрінің 2006 жылғы 10 мамырдағы № 148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4244 нөмірімен тіркелген, 2006 жылғы 16 маусымдағы № 109-110 "Заң газеті" газетінде жарияланған) мына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"Табиғи монополиялар" деген сөздерден кейін "мен реттелетін нарықтар"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"энергетика және минералдық ресурстар" деген сөздер "мұнай және газ" деген сөздермен ауыстырылсын;</w:t>
      </w:r>
    </w:p>
    <w:bookmarkStart w:name="z5" w:id="2"/>
    <w:p>
      <w:pPr>
        <w:spacing w:after="0"/>
        <w:ind w:left="0"/>
        <w:jc w:val="both"/>
      </w:pPr>
      <w:r>
        <w:rPr>
          <w:rFonts w:ascii="Times New Roman"/>
          <w:b w:val="false"/>
          <w:i w:val="false"/>
          <w:color w:val="000000"/>
          <w:sz w:val="28"/>
        </w:rPr>
        <w:t xml:space="preserve">
      көрсетілген бұйрықпен бекітілген Газды немесе газ конденсатын сақтау, магистральдық және (немесе) тарату құбыр жолдары арқылы тасымалдау, газ тарату қондырғыларын және олармен байланысты газ таратушы газ құбырларын пайдалану салаларындағы реттеліп көрсетілетін қызметтермен (тауарлармен, жұмыстармен) технологиялық байланысты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Бөгде ұйымдарға тиесiлi магистральдық газ құбырлары және  олардағы құрылыстарды пайдалану, оларға техникалық қызмет көрсету және диспетчерлеу.";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"газ құбырларын" деген сөзден кейін "және олардағы құрылыстарды"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"жобалау" деген сөзден кейін ", құрылыс жобаларын келісу, салу" деген сөздермен толықтырылсын;</w:t>
      </w:r>
    </w:p>
    <w:bookmarkStart w:name="z10"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21-тармақтармен</w:t>
      </w:r>
      <w:r>
        <w:rPr>
          <w:rFonts w:ascii="Times New Roman"/>
          <w:b w:val="false"/>
          <w:i w:val="false"/>
          <w:color w:val="000000"/>
          <w:sz w:val="28"/>
        </w:rPr>
        <w:t xml:space="preserve"> толықтырылсын:</w:t>
      </w:r>
    </w:p>
    <w:bookmarkEnd w:id="3"/>
    <w:bookmarkStart w:name="z11" w:id="4"/>
    <w:p>
      <w:pPr>
        <w:spacing w:after="0"/>
        <w:ind w:left="0"/>
        <w:jc w:val="both"/>
      </w:pPr>
      <w:r>
        <w:rPr>
          <w:rFonts w:ascii="Times New Roman"/>
          <w:b w:val="false"/>
          <w:i w:val="false"/>
          <w:color w:val="000000"/>
          <w:sz w:val="28"/>
        </w:rPr>
        <w:t>
      "13. Пісірілген қосылыстардың сапасын бақылау.</w:t>
      </w:r>
    </w:p>
    <w:bookmarkEnd w:id="4"/>
    <w:bookmarkStart w:name="z12" w:id="5"/>
    <w:p>
      <w:pPr>
        <w:spacing w:after="0"/>
        <w:ind w:left="0"/>
        <w:jc w:val="both"/>
      </w:pPr>
      <w:r>
        <w:rPr>
          <w:rFonts w:ascii="Times New Roman"/>
          <w:b w:val="false"/>
          <w:i w:val="false"/>
          <w:color w:val="000000"/>
          <w:sz w:val="28"/>
        </w:rPr>
        <w:t>
      14. Газ құбырлары қосылыстарының пісірілген тораптарының үлгілерін механикалық сынау.</w:t>
      </w:r>
    </w:p>
    <w:bookmarkEnd w:id="5"/>
    <w:bookmarkStart w:name="z13" w:id="6"/>
    <w:p>
      <w:pPr>
        <w:spacing w:after="0"/>
        <w:ind w:left="0"/>
        <w:jc w:val="both"/>
      </w:pPr>
      <w:r>
        <w:rPr>
          <w:rFonts w:ascii="Times New Roman"/>
          <w:b w:val="false"/>
          <w:i w:val="false"/>
          <w:color w:val="000000"/>
          <w:sz w:val="28"/>
        </w:rPr>
        <w:t>
      15. Жерасты газ құбырларын оқшаулау сапасын бақылау.</w:t>
      </w:r>
    </w:p>
    <w:bookmarkEnd w:id="6"/>
    <w:bookmarkStart w:name="z14" w:id="7"/>
    <w:p>
      <w:pPr>
        <w:spacing w:after="0"/>
        <w:ind w:left="0"/>
        <w:jc w:val="both"/>
      </w:pPr>
      <w:r>
        <w:rPr>
          <w:rFonts w:ascii="Times New Roman"/>
          <w:b w:val="false"/>
          <w:i w:val="false"/>
          <w:color w:val="000000"/>
          <w:sz w:val="28"/>
        </w:rPr>
        <w:t>
      16. Жаңа газдану сигнализаторларын тексеру және тіркеу.</w:t>
      </w:r>
    </w:p>
    <w:bookmarkEnd w:id="7"/>
    <w:bookmarkStart w:name="z15" w:id="8"/>
    <w:p>
      <w:pPr>
        <w:spacing w:after="0"/>
        <w:ind w:left="0"/>
        <w:jc w:val="both"/>
      </w:pPr>
      <w:r>
        <w:rPr>
          <w:rFonts w:ascii="Times New Roman"/>
          <w:b w:val="false"/>
          <w:i w:val="false"/>
          <w:color w:val="000000"/>
          <w:sz w:val="28"/>
        </w:rPr>
        <w:t>
      17. Металл кірістірмелерді дайындау (есептеу аспаптарын жөндеуге және мемлекеттік тексеруге алу кезінде).</w:t>
      </w:r>
    </w:p>
    <w:bookmarkEnd w:id="8"/>
    <w:bookmarkStart w:name="z16" w:id="9"/>
    <w:p>
      <w:pPr>
        <w:spacing w:after="0"/>
        <w:ind w:left="0"/>
        <w:jc w:val="both"/>
      </w:pPr>
      <w:r>
        <w:rPr>
          <w:rFonts w:ascii="Times New Roman"/>
          <w:b w:val="false"/>
          <w:i w:val="false"/>
          <w:color w:val="000000"/>
          <w:sz w:val="28"/>
        </w:rPr>
        <w:t>
      18. Қолданылатын газ құбырына кесіп енгізуге арналған құрылғыларды жасау.</w:t>
      </w:r>
    </w:p>
    <w:bookmarkEnd w:id="9"/>
    <w:bookmarkStart w:name="z17" w:id="10"/>
    <w:p>
      <w:pPr>
        <w:spacing w:after="0"/>
        <w:ind w:left="0"/>
        <w:jc w:val="both"/>
      </w:pPr>
      <w:r>
        <w:rPr>
          <w:rFonts w:ascii="Times New Roman"/>
          <w:b w:val="false"/>
          <w:i w:val="false"/>
          <w:color w:val="000000"/>
          <w:sz w:val="28"/>
        </w:rPr>
        <w:t>
      19. Газды есептеу аспаптарын пломбалау.</w:t>
      </w:r>
    </w:p>
    <w:bookmarkEnd w:id="10"/>
    <w:bookmarkStart w:name="z18" w:id="11"/>
    <w:p>
      <w:pPr>
        <w:spacing w:after="0"/>
        <w:ind w:left="0"/>
        <w:jc w:val="both"/>
      </w:pPr>
      <w:r>
        <w:rPr>
          <w:rFonts w:ascii="Times New Roman"/>
          <w:b w:val="false"/>
          <w:i w:val="false"/>
          <w:color w:val="000000"/>
          <w:sz w:val="28"/>
        </w:rPr>
        <w:t>
      20. Газ саласының мамандарын даярлау және қайта даярлау.</w:t>
      </w:r>
    </w:p>
    <w:bookmarkEnd w:id="11"/>
    <w:bookmarkStart w:name="z19" w:id="12"/>
    <w:p>
      <w:pPr>
        <w:spacing w:after="0"/>
        <w:ind w:left="0"/>
        <w:jc w:val="both"/>
      </w:pPr>
      <w:r>
        <w:rPr>
          <w:rFonts w:ascii="Times New Roman"/>
          <w:b w:val="false"/>
          <w:i w:val="false"/>
          <w:color w:val="000000"/>
          <w:sz w:val="28"/>
        </w:rPr>
        <w:t>
      21. Есептеу аспаптарын және смарт-карталарды сату.".</w:t>
      </w:r>
    </w:p>
    <w:bookmarkEnd w:id="12"/>
    <w:bookmarkStart w:name="z20" w:id="13"/>
    <w:p>
      <w:pPr>
        <w:spacing w:after="0"/>
        <w:ind w:left="0"/>
        <w:jc w:val="both"/>
      </w:pPr>
      <w:r>
        <w:rPr>
          <w:rFonts w:ascii="Times New Roman"/>
          <w:b w:val="false"/>
          <w:i w:val="false"/>
          <w:color w:val="000000"/>
          <w:sz w:val="28"/>
        </w:rPr>
        <w:t>
      2. Қазақстан Республикасының Мұнай және газ министрлігі Газ өнеркәсібін дамыту департаменті (С.А. Брекешев) заңнамамен белгіленген тәртіпте осы бұйрықты Қазақстан Республикасының Әділет министрлігінде мемлекеттік тіркеуді қамтамасыз етсін.</w:t>
      </w:r>
    </w:p>
    <w:bookmarkEnd w:id="13"/>
    <w:bookmarkStart w:name="z21" w:id="14"/>
    <w:p>
      <w:pPr>
        <w:spacing w:after="0"/>
        <w:ind w:left="0"/>
        <w:jc w:val="both"/>
      </w:pPr>
      <w:r>
        <w:rPr>
          <w:rFonts w:ascii="Times New Roman"/>
          <w:b w:val="false"/>
          <w:i w:val="false"/>
          <w:color w:val="000000"/>
          <w:sz w:val="28"/>
        </w:rPr>
        <w:t>
      3. Қазақстан Республикасының Табиғи монополияларды реттеу агенттігінің Әкімшілік жұмысы департаменті (Е.О. Есіркепов) осы бұйрық Әділет министрлігінде мемлекеттік тіркеуден өткеннен кейін:</w:t>
      </w:r>
    </w:p>
    <w:bookmarkEnd w:id="14"/>
    <w:bookmarkStart w:name="z22" w:id="15"/>
    <w:p>
      <w:pPr>
        <w:spacing w:after="0"/>
        <w:ind w:left="0"/>
        <w:jc w:val="both"/>
      </w:pPr>
      <w:r>
        <w:rPr>
          <w:rFonts w:ascii="Times New Roman"/>
          <w:b w:val="false"/>
          <w:i w:val="false"/>
          <w:color w:val="000000"/>
          <w:sz w:val="28"/>
        </w:rPr>
        <w:t>
      1) оны заңнамада белгіленген тәртіппен бұқаралық ақпарат құралдарында ресми жариялауды қамтамасыз етсін;</w:t>
      </w:r>
    </w:p>
    <w:bookmarkEnd w:id="15"/>
    <w:bookmarkStart w:name="z23" w:id="16"/>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16"/>
    <w:bookmarkStart w:name="z24" w:id="17"/>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Қ.М. Смағұловқа және жетекшілік ететін Қазақстан Республикасының Мұнай және газ вице-министріне жүктелсін.</w:t>
      </w:r>
    </w:p>
    <w:bookmarkEnd w:id="17"/>
    <w:bookmarkStart w:name="z25" w:id="18"/>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 күнінен бастап күшіне енеді.</w:t>
      </w:r>
    </w:p>
    <w:bookmarkEnd w:id="18"/>
    <w:bookmarkStart w:name="z26" w:id="19"/>
    <w:p>
      <w:pPr>
        <w:spacing w:after="0"/>
        <w:ind w:left="0"/>
        <w:jc w:val="both"/>
      </w:pPr>
      <w:r>
        <w:rPr>
          <w:rFonts w:ascii="Times New Roman"/>
          <w:b w:val="false"/>
          <w:i w:val="false"/>
          <w:color w:val="000000"/>
          <w:sz w:val="28"/>
        </w:rPr>
        <w:t>
      6. Осы бұйрық оның бірінші ресми жарияланған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министрінің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агенттігінің төрағасы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Ә. Мағауов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Н. Алдабергенов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