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a956" w14:textId="cb8a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Қызылкөл селолық округі әкімінің 2009 жылғы 30 сәуірдегі N 1 шешімі. Батыс Қазақстан облысы Шыңғырлау ауданы әділет басқармасында 2009 жылғы 29 мамырда N 7-13-99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  Қазақстан Республикасының 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  "Қазақстан Республикасының әкімшілік–аумақтық құрылысы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Заңдарын және "Қазақстан Республикасындағы мемлекеттік ономастикалық жұмыс тұжырымдамасы туралы" Қазақстан Республикасы Үкіметінің 2005 жылғы 21 қаңтардағы N 45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аудандық ономастикалық комиссия отырысының 2008 жылғы 23 маусымдағы N 5 ұйғырымына сәйкес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Қызылкөл селолық округіне қарасты Шоқтыбай, Қызылкөл, Правда, Жаңакүш, Үлгілі және Ақсұғым селоларының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Шоқтыбай елді-мекенінің көшелеріне: Достық, Қопа, Ақсу;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Қызылкөл елді-мекенінің көшелеріне: Болашақ, Құмқұдық, Ақсұғым;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Правда елді-мекенінің көшелеріне: Атамекен, Бейбітшілік, Еңбек;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Жаңакүш елді-мекенінің көшелеріне: Саға, Самалықсай, Елек;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Үлгілі қыстағының көшесіне: Елекшар;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Ақсұғым елді-мекенінің көшесіне: Қызылкөл.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шешімді орындау барысында қажетті қаржы шығымдарын заңнамаларға сәйкес қарауды округ бас маман-есепші Е. Турмагамбетовке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шешімді орындау және қадағалау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ызылк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 селолы</w:t>
      </w:r>
      <w:r>
        <w:rPr>
          <w:rFonts w:ascii="Times New Roman"/>
          <w:b w:val="false"/>
          <w:i/>
          <w:color w:val="000000"/>
          <w:sz w:val="28"/>
        </w:rPr>
        <w:t xml:space="preserve">қ </w:t>
      </w:r>
      <w:r>
        <w:rPr>
          <w:rFonts w:ascii="Times New Roman"/>
          <w:b w:val="false"/>
          <w:i/>
          <w:color w:val="000000"/>
          <w:sz w:val="28"/>
        </w:rPr>
        <w:t>округіні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ә</w:t>
      </w:r>
      <w:r>
        <w:rPr>
          <w:rFonts w:ascii="Times New Roman"/>
          <w:b w:val="false"/>
          <w:i/>
          <w:color w:val="000000"/>
          <w:sz w:val="28"/>
        </w:rPr>
        <w:t>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