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cc2d" w14:textId="b3dc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біржолғы талондардың құнын және жекелеген салық төлем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2009 жылғы 18 ақпандағы № 17-8 шешімі. Батыс Қазақстан облысы Шыңғырлау ауданы әділет басқармасында 2009 жылғы 27 наурызда № 7-13-94 тіркелді. Күші жойылды - Батыс Қазақстан облысы Шыңғырлау аудандық мәслихатының 2013 жылғы 29 наурыздағы № 10-4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29.03.2013 № 10-4 шешімімен</w:t>
      </w:r>
    </w:p>
    <w:p>
      <w:pPr>
        <w:spacing w:after="0"/>
        <w:ind w:left="0"/>
        <w:jc w:val="both"/>
      </w:pPr>
      <w:r>
        <w:rPr>
          <w:rFonts w:ascii="Times New Roman"/>
          <w:b w:val="false"/>
          <w:i w:val="false"/>
          <w:color w:val="000000"/>
          <w:sz w:val="28"/>
        </w:rPr>
        <w:t xml:space="preserve">
      Қазақстан Республикасының 2008 жылғы 10 желтоқсанындағы N 99-IV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2008 жылғы 10 желтоқсандағы </w:t>
      </w:r>
      <w:r>
        <w:rPr>
          <w:rFonts w:ascii="Times New Roman"/>
          <w:b w:val="false"/>
          <w:i w:val="false"/>
          <w:color w:val="000000"/>
          <w:sz w:val="28"/>
        </w:rPr>
        <w:t>N 100-IV</w:t>
      </w:r>
      <w:r>
        <w:rPr>
          <w:rFonts w:ascii="Times New Roman"/>
          <w:b w:val="false"/>
          <w:i w:val="false"/>
          <w:color w:val="000000"/>
          <w:sz w:val="28"/>
        </w:rPr>
        <w:t xml:space="preserve"> "Салық және бюджетке төленетін басқа да міндетті төлемдер туралы" (Салық Кодексі) Кодексін қолданысқа енгізу туралы" және Қазақстан Республикасының 2001 жылғы 23 қантардағы </w:t>
      </w:r>
      <w:r>
        <w:rPr>
          <w:rFonts w:ascii="Times New Roman"/>
          <w:b w:val="false"/>
          <w:i w:val="false"/>
          <w:color w:val="000000"/>
          <w:sz w:val="28"/>
        </w:rPr>
        <w:t>N 148–ІІ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Заңдарын басшылыққа алып,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Шыңғырлау ауданында біржолғы талон негізіндегі арнаулы салық режимінде қызметтерін жүзеге асыратын жеке тұлғалар үшін біржолғы талондардын құны 1 қосымшаға сәйкес белгіленсін.</w:t>
      </w:r>
    </w:p>
    <w:bookmarkEnd w:id="0"/>
    <w:bookmarkStart w:name="z2" w:id="1"/>
    <w:p>
      <w:pPr>
        <w:spacing w:after="0"/>
        <w:ind w:left="0"/>
        <w:jc w:val="both"/>
      </w:pPr>
      <w:r>
        <w:rPr>
          <w:rFonts w:ascii="Times New Roman"/>
          <w:b w:val="false"/>
          <w:i w:val="false"/>
          <w:color w:val="000000"/>
          <w:sz w:val="28"/>
        </w:rPr>
        <w:t>
      2. Шыңғырлау ауданында біржолғы талон негізіндегі арнаулы салық режимінде қызметтерін базар аумағындағы дүнгіршектердегі,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біржолғы талондардын құны 2 қосымшаға сәйкес белгіленсін.</w:t>
      </w:r>
    </w:p>
    <w:bookmarkEnd w:id="1"/>
    <w:bookmarkStart w:name="z3" w:id="2"/>
    <w:p>
      <w:pPr>
        <w:spacing w:after="0"/>
        <w:ind w:left="0"/>
        <w:jc w:val="both"/>
      </w:pPr>
      <w:r>
        <w:rPr>
          <w:rFonts w:ascii="Times New Roman"/>
          <w:b w:val="false"/>
          <w:i w:val="false"/>
          <w:color w:val="000000"/>
          <w:sz w:val="28"/>
        </w:rPr>
        <w:t>
      3. Айына салық салу бірлігіне тіркелген бірыңғай жиынтық салық ставкалары 3 қосымшаға сәйкес белгіленсін.</w:t>
      </w:r>
    </w:p>
    <w:bookmarkEnd w:id="2"/>
    <w:bookmarkStart w:name="z4" w:id="3"/>
    <w:p>
      <w:pPr>
        <w:spacing w:after="0"/>
        <w:ind w:left="0"/>
        <w:jc w:val="both"/>
      </w:pPr>
      <w:r>
        <w:rPr>
          <w:rFonts w:ascii="Times New Roman"/>
          <w:b w:val="false"/>
          <w:i w:val="false"/>
          <w:color w:val="000000"/>
          <w:sz w:val="28"/>
        </w:rPr>
        <w:t>
      4. Жер салығының ставкалары 4 қосымшаға сәйкес белгіленсін.</w:t>
      </w:r>
    </w:p>
    <w:bookmarkEnd w:id="3"/>
    <w:bookmarkStart w:name="z5" w:id="4"/>
    <w:p>
      <w:pPr>
        <w:spacing w:after="0"/>
        <w:ind w:left="0"/>
        <w:jc w:val="both"/>
      </w:pPr>
      <w:r>
        <w:rPr>
          <w:rFonts w:ascii="Times New Roman"/>
          <w:b w:val="false"/>
          <w:i w:val="false"/>
          <w:color w:val="000000"/>
          <w:sz w:val="28"/>
        </w:rPr>
        <w:t>
      5. Шыңғырлау аудандық мәслихатының "Ауданда біржолғы талондар бағасын белгілеу туралы" 2008 жылғы 19 желтоқсандағы N 16-11 (Нормативтік құқықтық актілерді мемлекеттік тіркеу тізілімінде 7-13-89 нөмірмен тіркелген, 2009 жылғы 28 ақпандағы аудандық "Серпін" газетінде жарияланған) шешімі күші жойылды деп танылсын.</w:t>
      </w:r>
    </w:p>
    <w:bookmarkEnd w:id="4"/>
    <w:bookmarkStart w:name="z6" w:id="5"/>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 және 2009 жылғы 1 қаңтардан бастап туындаған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Г.Е.Джумабаева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М.Ж.Малтиев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18 ақпандығы N 17-8</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Шыңғырлау ауданында біржолғы талон негізіндегі</w:t>
      </w:r>
      <w:r>
        <w:br/>
      </w:r>
      <w:r>
        <w:rPr>
          <w:rFonts w:ascii="Times New Roman"/>
          <w:b/>
          <w:i w:val="false"/>
          <w:color w:val="000000"/>
        </w:rPr>
        <w:t>арнаулы салық режимінде қызметтерін жүзеге асыратын</w:t>
      </w:r>
      <w:r>
        <w:br/>
      </w:r>
      <w:r>
        <w:rPr>
          <w:rFonts w:ascii="Times New Roman"/>
          <w:b/>
          <w:i w:val="false"/>
          <w:color w:val="000000"/>
        </w:rPr>
        <w:t>жеке тұлғалар үшін біржолғы талондардын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6194"/>
        <w:gridCol w:w="3705"/>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жылғы талондардың құны теңгемен</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(стационарлық үй-жайда жүзеге асырылатын қызметтерді қоспағанда);</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сондай ақ отырғызылатын материал (екпелер, көшет)</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Саяжайларда және үй маңындағы учаскелерде өсірілген табиғи гүлдер;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ауыл шаруашылығы, бағбандық, бақшашылық және саяжай учаскелерінің өнімдер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жемдері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Сыпыртқылар, сыпырғылар, орман жидегін, бал, саңырауқұлақтар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өңдеу жөніндегі жеке трактор иелерінің қызмет көрсетулері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мен құстарын бағуды жүзеге асыратын жеке тұлғалар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18 ақпандығы N 17-8</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Шыңғырлау ауданында біржолғы талон</w:t>
      </w:r>
      <w:r>
        <w:br/>
      </w:r>
      <w:r>
        <w:rPr>
          <w:rFonts w:ascii="Times New Roman"/>
          <w:b/>
          <w:i w:val="false"/>
          <w:color w:val="000000"/>
        </w:rPr>
        <w:t>негізіндегі арнаулы салық режимінде</w:t>
      </w:r>
      <w:r>
        <w:br/>
      </w:r>
      <w:r>
        <w:rPr>
          <w:rFonts w:ascii="Times New Roman"/>
          <w:b/>
          <w:i w:val="false"/>
          <w:color w:val="000000"/>
        </w:rPr>
        <w:t>қызметтерін базар аумағындағы дүнгіршектердегі,</w:t>
      </w:r>
      <w:r>
        <w:br/>
      </w:r>
      <w:r>
        <w:rPr>
          <w:rFonts w:ascii="Times New Roman"/>
          <w:b/>
          <w:i w:val="false"/>
          <w:color w:val="000000"/>
        </w:rPr>
        <w:t>стационарлық үй-жайлардағы (оқшауланған блоктардағы)</w:t>
      </w:r>
      <w:r>
        <w:br/>
      </w:r>
      <w:r>
        <w:rPr>
          <w:rFonts w:ascii="Times New Roman"/>
          <w:b/>
          <w:i w:val="false"/>
          <w:color w:val="000000"/>
        </w:rPr>
        <w:t>сауданы қоспағанда, базарларда тауарлар өткізу,</w:t>
      </w:r>
      <w:r>
        <w:br/>
      </w:r>
      <w:r>
        <w:rPr>
          <w:rFonts w:ascii="Times New Roman"/>
          <w:b/>
          <w:i w:val="false"/>
          <w:color w:val="000000"/>
        </w:rPr>
        <w:t>жұмыстар орындау, қызметтер көрсету жөніндегі</w:t>
      </w:r>
      <w:r>
        <w:br/>
      </w:r>
      <w:r>
        <w:rPr>
          <w:rFonts w:ascii="Times New Roman"/>
          <w:b/>
          <w:i w:val="false"/>
          <w:color w:val="000000"/>
        </w:rPr>
        <w:t>қызметтерді жүзеге асыратын жеке тұлғалар,</w:t>
      </w:r>
      <w:r>
        <w:br/>
      </w:r>
      <w:r>
        <w:rPr>
          <w:rFonts w:ascii="Times New Roman"/>
          <w:b/>
          <w:i w:val="false"/>
          <w:color w:val="000000"/>
        </w:rPr>
        <w:t>дара кәсіпкерлер мен заңды тұлғалар</w:t>
      </w:r>
      <w:r>
        <w:br/>
      </w:r>
      <w:r>
        <w:rPr>
          <w:rFonts w:ascii="Times New Roman"/>
          <w:b/>
          <w:i w:val="false"/>
          <w:color w:val="000000"/>
        </w:rPr>
        <w:t>үшін біржолғы талондардын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6194"/>
        <w:gridCol w:w="3705"/>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жылғы талондардың құны теңгемен</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түлік тауарлары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арқылы сату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сату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тағамдарын сату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Автокөліктен сату, соның ішінде:</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көліктен</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көліктен</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тауарлары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Сөреден сату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сату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Автокөліктен сату, соның ішінде:</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көліктен</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көліктен</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(стационарлық үй-жайда жүзеге асырылатын қызметтерді қоспағанда);</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сондай ақ отырғызылатын материал (екпелер, көшет)</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үй жанында өсірілген тірі гүлдер;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ауыл шаруашылығы, бағбандық, бақшашылық және саяжай учаскелерінің өнімдері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w:t>
            </w:r>
            <w:r>
              <w:br/>
            </w:r>
            <w:r>
              <w:rPr>
                <w:rFonts w:ascii="Times New Roman"/>
                <w:b w:val="false"/>
                <w:i w:val="false"/>
                <w:color w:val="000000"/>
                <w:sz w:val="20"/>
              </w:rPr>
              <w:t>
- жем</w:t>
            </w:r>
            <w:r>
              <w:br/>
            </w:r>
            <w:r>
              <w:rPr>
                <w:rFonts w:ascii="Times New Roman"/>
                <w:b w:val="false"/>
                <w:i w:val="false"/>
                <w:color w:val="000000"/>
                <w:sz w:val="20"/>
              </w:rPr>
              <w:t>
- шөп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Сыпырғылар, сыпыртқылар, орман жидектерін, бал, саңырауқұлақтар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өңдеу жөніндегі жеке трактор иелерінің қызмет көрсетулері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мен құстарын бағуды жүзеге асыратын жеке тұлғалар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18 ақпандығы N 17-8</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Айына салық салу бірлігіне тіркелген</w:t>
      </w:r>
      <w:r>
        <w:br/>
      </w:r>
      <w:r>
        <w:rPr>
          <w:rFonts w:ascii="Times New Roman"/>
          <w:b/>
          <w:i w:val="false"/>
          <w:color w:val="000000"/>
        </w:rPr>
        <w:t>бірыңғай жиынтық салық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4355"/>
        <w:gridCol w:w="1889"/>
        <w:gridCol w:w="4216"/>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нысандарының бірлігі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салық ставкасы (айлық есеп көрсеткішінде)</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 автоматы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Біреуден артық ойыншылардың қатысуымен ойын өткізуге арналған ұтыссыз ойын автоматы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 автоматы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 жолы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бильярд үстелі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18 ақпандығы N 17-8</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Жер салығының ставкалары</w:t>
      </w:r>
    </w:p>
    <w:p>
      <w:pPr>
        <w:spacing w:after="0"/>
        <w:ind w:left="0"/>
        <w:jc w:val="both"/>
      </w:pPr>
      <w:r>
        <w:rPr>
          <w:rFonts w:ascii="Times New Roman"/>
          <w:b w:val="false"/>
          <w:i w:val="false"/>
          <w:color w:val="000000"/>
          <w:sz w:val="28"/>
        </w:rPr>
        <w:t xml:space="preserve">
      Қазақстан Республикасының жер заңдарына сәйкес жүргізілетін жерлерді өңірлерге бөлу жобалары (схемалары) негізінде жер салығының ставкаларын Салық </w:t>
      </w:r>
      <w:r>
        <w:rPr>
          <w:rFonts w:ascii="Times New Roman"/>
          <w:b w:val="false"/>
          <w:i w:val="false"/>
          <w:color w:val="000000"/>
          <w:sz w:val="28"/>
        </w:rPr>
        <w:t>Кодексінің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баптарына сәйкес тұрғын үй қоры, соның ішінде оның іргесіндегі құрылыстар мен ғимараттар алып жатқан жерлерге және автотұраққа, автомобильге май құю станцияларына бөлінген (бөліп шығарылған) және казино орналасқан жерлерді қоспағанда, жер салығының базалық ставкалары елу пайызға көтерілсін.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