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a16f9" w14:textId="60a16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қаласының "Крылатская" көшесінің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2009 жылғы 24 желтоқсандағы N 24-5 шешімі және Батыс Қазақстан облысы Орал қаласы әкімдігінің 2009 жылғы 18 маусымдағы N 1548 қаулысы. Батыс Қазақстан облысы Орал қаласының әділет басқармасында 2010 жылғы 19 қаңтарда N 7-1-163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қалалық ономастикалық комиссияның шешімі негізінде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Орал қалалық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Орал қаласының "Крылатская" көшесінің атауы "М. Бутин атындағы көше" деп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мен қаулы бірінші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Орал қалалық мәслихатының        Орал қаласының әкім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кезекті 24-ші сессиясының        С. Х. Оразов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 Х. Кустанович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Орал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Ә. Қ. Истелюев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