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54c6" w14:textId="f095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қаласының "Свердлов атындағы"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2009 жылғы 26 тамыздағы N 20-3 шешімі және Батыс Қазақстан облысы Орал қаласы әкімдігінің 2009 жылғы 20 тамыздағы N 2130 қаулысы. Батыс Қазақстан облысы Орал қаласының әділет басқармасында 2009 жылғы 1 қыркүйекте N 7-1-150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 сәйкес және қалалық ономастикалық комиссияның шешімі негізінде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қаласының "Свердлов атындағы" көшесінің атауы "Ғ. Құрманғалиев атындағы" көше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Орал қалалық мәслихатының    Орал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20-шы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</w:t>
      </w:r>
      <w:r>
        <w:rPr>
          <w:rFonts w:ascii="Times New Roman"/>
          <w:b w:val="false"/>
          <w:i/>
          <w:color w:val="000000"/>
          <w:sz w:val="28"/>
        </w:rPr>
        <w:t>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Орал қалалық мәслихатының </w:t>
      </w:r>
      <w:r>
        <w:rPr>
          <w:rFonts w:ascii="Times New Roman"/>
          <w:b w:val="false"/>
          <w:i/>
          <w:color w:val="000000"/>
          <w:sz w:val="28"/>
        </w:rPr>
        <w:t>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