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640" w14:textId="5a0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төлемді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2009 жылғы 07 желтоқсандағы N 403 қаулысы. Шығыс Қазақстан облысы Әділет департаментінің Ұлан аудандық Әділет басқармасында 2010 жылғы 06 қаңтарда N 5-17-120 тіркелді. Қаулының қабылдау мерзімінің өтуіне байланысты қолдану тоқтатылды - Ұлан аудандық әкімдігінің 2010 жылғы 30 маусымдағы N 05/2488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Ескерту. Қаулының қабылдау мерзімінің өтуіне байланысты қолдану тоқтатылды (Ұлан аудандық әкімдігінің 2010.06.30 N 05/2488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ережесінің негізінде, мемлекеттік кепілдіктер жүйесін кеңейту және жұмысқа орналасуда қиыншылық көріп отырған халықтың әр түрлі топтарын қолдау мақсатында,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жылы төлемді қоғамдық жұмыстар жүргізілетін ұйымдардың тізімі, қоғамдық жұмыстардың көлемі, түрлері, қаржыландыру көздері және нақты жұмыс жағдайлары, қатысушылардың еңбек ақысының мөлшері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Ұйым басшыларына (келісім бойынша) жұмыскерлердің жекелеген санатына (кәмелетке толмаған балалары бар әйелдерге, көп балалы аналарға, мүгедектерге) толық емес жұмыс күнмен жұмыс істеуге мүмкіншілік беру, сондай-ақ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 жылға арналған нысаналы топтар тізімі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Төлемді қоғамдық жұмыстар түрінің тізімі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Ұлан ауданы әкімдігінің 2008 жылғы 22 желтоқсандағы № 1028 «2009 жылға арналған төлемді қоғамдық жұмыстар ұйымдастыру және қаржыландыру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2009 жылы 6 қаңтарда № 5–17–94 болып тіркелген, 2009 жылы 24 қаңтарда «Ұлан таңы» аудандық газетінің № 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Н. У. Сейсембинаға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 С.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№ 403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төлемді қоғамдық жұмыстар жүргізілетін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тізімі, қоғамдық жұмыстардың түрлері, көлемі,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көздері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367"/>
        <w:gridCol w:w="5830"/>
        <w:gridCol w:w="5106"/>
      </w:tblGrid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 атауы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Атқарылатын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көлемi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«Аблакет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жаңарту,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(спорттық жарыстар,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мейрамдар,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байқауы және тағы басқалар,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 алуын ұйымдастыру),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 істеуге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құқық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наубайханада,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асханасындағы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жұмыстар, 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фельдшерлік 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пункті, 3 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жүргiзу, 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күзету,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фестивальдар,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мейрамдар,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шығармашылығының байқауы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басқалар,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алуын ұйымдастыру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істеуге қатысу,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қатысу,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наубайханада,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асханасындағы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қарсы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үлкен және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көпірлерді, өзендерді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(спорттық жарыстар,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мейрамдар,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байқауы және тағы басқалар,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 алуын ұйымдастыру),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 істеуге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ауру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күту,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консьерждер,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наубайханада,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асханасындағы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ФАП, 2 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жүргiзу, су 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алуын ұйымдастыру,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атқару, күзету,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консьерждер,ауру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және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жұмыстары.</w:t>
            </w:r>
          </w:p>
        </w:tc>
      </w:tr>
      <w:tr>
        <w:trPr>
          <w:trHeight w:val="3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жаңарту,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істеуге қатысу,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құқық тәртібін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обьектілерді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консьержілер,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жерлерін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ФАП, 2 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бұлақтардың көзін ашу,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жұмыстар, ағаш 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жүргiзу,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көркейту,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аймақтық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19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жаңарту,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мәдени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(спорттық жарыстар,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мейрамдар,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байқауы және тағы басқалар,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 алуын ұйымдастыру),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 істеуге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Мектептi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ағаш 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 күту,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ағарту, отын жару,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тасу, спорттық жарыстар,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мейрамдар,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байқауы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басқалар, тұрғылықты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алуын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түрлері),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жұмыстың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3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“Асу-Бұлақ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жақсартудағы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істеуге қатысу, ауру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басылымдарын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жеткізу, мерзімдік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және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ФАП, 1 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 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 суару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жүргiзу,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ауру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күту, баспасөз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басылымдарын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24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«Багратион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округі»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 істеуге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жұмыстың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жақсартудағы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қатысу,құқық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консьерждер,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ағаш егу,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атқару, мал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мерзімдік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“Бозанбай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жақсартудағы,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көмек,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 қарсы жұмыстар, әлеуметтік-мәдени объектілерді жөндеу, тұрғын үйлерді жаңарту, құрылыс жұмыстары, тарихи-сәулеттік ескерткіштерді, кешендерді қалпына келтіру, аймақтарды экологиялық сауықтандыру, көгалдандыру және көркейту, мәдени бағыттағы көлемді шараларды ұйымдастыруға көмек көрсету, республикалық және аймақтық қоғамдық науқандар өткізуге көмек көрсету, мал дәрігерлік санитарлық-профилактикалық шараларға қатысу, ауру және қарт адамдарды күту,баспасөз басылымдарын жеткізу, құқық 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наубайханада,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асханасындағы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тілге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егу,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кітапхана, ФАП,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селолық клуб, 3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бөлімі, емханадағы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алуын ұйымдастыру,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ағарту, отын жару,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тасу, құқық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(консьержілер),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органдарына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және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наубайханада,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асханасындағы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“Гагарин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қатысу,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қайтадан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ФАП, мектеп,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(ағарту,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жинау), қардан,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егу, арық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егуге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атқару,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ФАП, 3 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көшелерді,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жөндеу,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 суару,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жүргiзу,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органдарында,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атқару, құқық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(консьержілер),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(халық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бөліміне,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органдарына),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кесу, суару,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емхананы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күзету,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алуын ұйымдастыру,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өткізуге,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атқару,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орталығына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“Огневка”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мекемеге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жөндеу,тұрғын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жаңарту,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ауру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жылыту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ФАП, мектепті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көпiрлердi мұздан,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арам шөптерден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ағаш егу,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жүргiзу, (халық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атқару, ауру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күту,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жылыту,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“Саратовка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жаңарту,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ауру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ФАП, 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жөндеу, күзету,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органдарында,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атқару, ауру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28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“Таврия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ауру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күту,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ФАП, 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жөндеу, ағаш 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тазалық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жүргiзу, 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құжаттармен жұмыс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және қарт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күту, үйлердің өтетін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</w:tr>
      <w:tr>
        <w:trPr>
          <w:trHeight w:val="19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“Төлеген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асханасындағы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 жұмыстың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көпiрлердi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қардан,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бұлақтардың көзін ашу,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егу, суару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жүргiзу,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асханасындағы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жөндеу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ұстауды жақсартудағы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көмек, су тасқынына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жұмыстар, үлкен және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көпірлерді, өзендерді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мал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 қатысу, ауру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күту,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(консьержілер), мерзімдік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жұмыстары, баспасөз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басылымдарын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өтетін 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егу, суару, мектеп,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ФАП, селолық клуб,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бөлімінде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балалардың,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алуын ұйымдастыру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сұрауларға,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өткізуге,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атқару, күзету,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консьержілер,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ағарту, отын жару,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тасу, баспасөз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басылымдарын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басылымдарын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жеткізу, үйлердің өтетін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түрлері.</w:t>
            </w:r>
          </w:p>
        </w:tc>
      </w:tr>
      <w:tr>
        <w:trPr>
          <w:trHeight w:val="19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тазартуда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обьектілерді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жақсартудағы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 (1),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ағарту,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ағаш егу,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сұрауларға,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атқару,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түрлері.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928"/>
        <w:gridCol w:w="2361"/>
        <w:gridCol w:w="2605"/>
        <w:gridCol w:w="1592"/>
        <w:gridCol w:w="1613"/>
        <w:gridCol w:w="2201"/>
      </w:tblGrid>
      <w:tr>
        <w:trPr>
          <w:trHeight w:val="48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«Аблакет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(ЖТМ)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5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4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5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“Асу-Бұлақ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5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«Багратион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“Бозанбай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“Гагарин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“Огневка”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“Саратовка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5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“Таврия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9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“Төлеген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ЖТМ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19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округі”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ЖТМ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Қоғамдық жұмыстың нақты жағдайлары: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аптасының ұзақтығы 5 күн, 8 сағаттық жұмыс күні, 1 сағат түскі үзіліс, 2 күн демалысты құрайды, жұмыссыздарға төленетін еңбекақы </w:t>
      </w:r>
      <w:r>
        <w:rPr>
          <w:rFonts w:ascii="Times New Roman"/>
          <w:b w:val="false"/>
          <w:i w:val="false"/>
          <w:color w:val="000000"/>
          <w:sz w:val="28"/>
        </w:rPr>
        <w:t>нақты атқарылған жұмыс уақытына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байланысты есептеледі, әрбір жұмыссызбен техникалық қауіпсіздендіру нұсқауын өткізу, </w:t>
      </w:r>
      <w:r>
        <w:rPr>
          <w:rFonts w:ascii="Times New Roman"/>
          <w:b w:val="false"/>
          <w:i w:val="false"/>
          <w:color w:val="000000"/>
          <w:sz w:val="28"/>
        </w:rPr>
        <w:t>арнайы жұмыс киімімен, еңбек жарақтарымен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ету, қоғамдық жұмысты атқару кезінде </w:t>
      </w:r>
      <w:r>
        <w:rPr>
          <w:rFonts w:ascii="Times New Roman"/>
          <w:b w:val="false"/>
          <w:i w:val="false"/>
          <w:color w:val="000000"/>
          <w:sz w:val="28"/>
        </w:rPr>
        <w:t>денсаулықтарына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зиян келген жағдайларда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залалды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заңға байланысты төлеп беру. 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 төлемдер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заңнамаларына сәйкес аударылады. Қоғамдық жұмыс жағдайы кейбір санаттағы жұмыссыздарға (көп балалы аналар, мүгедектер, кәмелетке толмаған жастар) сәйкес санаттың еңбек шартының ерекшеліктерін ескере отырып,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жұмыссыздың арасында жасалатын  </w:t>
      </w:r>
      <w:r>
        <w:rPr>
          <w:rFonts w:ascii="Times New Roman"/>
          <w:b w:val="false"/>
          <w:i w:val="false"/>
          <w:color w:val="000000"/>
          <w:sz w:val="28"/>
        </w:rPr>
        <w:t>еңбек шарттарымен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А.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Нысаналы топтар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 жағдайы төмен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үйінде тәрбиеленетіндер, жетім балалар, ата-анасының қамқорынсыз қалған 23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Кәмелеттік жасқа толмаған бала тәрбиелейтін жалғыз басты,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заңнамаларымен белгіленген, қамқорлықтарында үнемі күтім, көмек қажет ететін тұлғалары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 жасына дейінгі (зейнеткерлікке екі жыл қалған)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50 жастан асқан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Бас бостандығынан айыру және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Жазғы демалыс кезеңіндегі тұрмысы төмен отбасыларының 16 мен 18 жас аралығындағы жоғары сынып оқушылары мен студенттер.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Кәсіби бастапқы, орта және жоғары білім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Кәсіпорындар мен ұйымдардағы жұмыстан қысқарған, жартылай жұмыс күні жағдайындағы және жалақысыз демалыста болудағы азаматтар.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А.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Төлемді қоғамдық жұмыстар түрлерінің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Елді мекен, өндірістік кәсіпорындар аумақтарын тазартуда тұрмыстық-коммуналдық шаруа ұйымдарына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 жөндеу бойынша қосалқы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3.Медициналық объектілерді ұстауды жақсартудағы медициналық мекемелерге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Мелиорация жұмыстарына, су тасқынына қарсы шара өткізуге, үлкен және кіші көпірлерді, өзендерді тазалауға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5.Әлеуметтік-мәдени объектілерді жөндеу, тұрғын үйлерді жаңарту, құрылыс жұмыстарына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Тарихи-сәулеттік ескерткіштерді, кешендерді, қорық аймақтарын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Аймақтарды экологиялық сауықтандыру, көгалдандыру және көркейту.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Мәдени бағыттағы көлемді шараларды ұйымдастыруға көмек көрсету (спорттық жарыстар, фестивальдар, мейрамдар, халық шығармашылығының байқауы және тағы басқалар), тұрғылықты жер бойынша балалар мен жасөспірімдердің дем алуын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Республикалық және аймақтық қоғамдық науқандар өткізуге көмек көрсету, (халық санағын, әлеуметтік сұрауларға, шаруашылық кітаптарды өткізуге, қорғаныс істері жөніндегі бөліміне, салық органдарына көмек көрсету, мұрағаттық құжаттармен жұмыс істеуге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Малды, құсты бордақылауға, көкөніс және дәнді дақылдар өсіру жөніндегі маусымдық қысқа мерзімді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Жұмыстардың басқа түрлері: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дәрігерлік санитарлық-алдын алу шараларына көмектесу;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шаруашылығының зиянкестерімен күрес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ауру және қарт адамдарды күту;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құқық тәртібін және объектілерді оның ішінде саяжай учаскелерін қорғау жұмысына көмек, (консьержілер);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мерзімдік жылыту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баспасөз басылымдары мен жазбаша хат-хабар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үй-жайларды, баспалдақтарды және үйлердің өтетін жерлерін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азық түлік тауарларын шығару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халық тұтынатын тауарларды шығару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наубайханаларда, асханаларда, мектеп асханаларында қосалқы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құжаттарды мемлекеттік тілге аудару және мемлекеттік мекемелердің мамандарын мемлекеттік тіліне үйрету;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экологиялық құжаттарды қайтадан тіркеу жұмыстарына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