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5e6a" w14:textId="ba15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жылдың 24 наурызындағы № 75 «Тұрмысы төмен азаматтарға үйді ұстауға және үй-коммуналдық қызметке ақы төлеу үшін тұрғын үй жәрдемақыларын беру Ережелерін бекіту туралы»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2009 жылғы 13 ақпандағы N 101 шешімі. Шығыс Қазақстан облысы Әділет департаментінің Ұлан аудандық Әділет басқармасында 2009 жылғы 12 наурызда N 5-17-98 тіркелді. Күші жойылды - Ұлан аудандық мәслихатының 2010 жылғы 15 сәуірдегі N 181 шешімімен</w:t>
      </w:r>
    </w:p>
    <w:p>
      <w:pPr>
        <w:spacing w:after="0"/>
        <w:ind w:left="0"/>
        <w:jc w:val="both"/>
      </w:pPr>
      <w:bookmarkStart w:name="z1" w:id="0"/>
      <w:r>
        <w:rPr>
          <w:rFonts w:ascii="Times New Roman"/>
          <w:b w:val="false"/>
          <w:i w:val="false"/>
          <w:color w:val="ff0000"/>
          <w:sz w:val="28"/>
        </w:rPr>
        <w:t>
      Ескерту. Күші жойылды - Ұлан аудандық мәслихатының 2010.04.15 N 181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2005 жылдың 24 наурызындағы № 75 «Тұрмысы төмен азаматтарға үйді ұстауға және үй-коммуналдық қызметке ақы төлеу үшін тұрғын үй жәрдемақыларын беру Ережелерін бекіту туралы» (Нормативтік құқықтық актілерді мемлекеттік тіркеу Тізілімінде № 2276 болып 2005 жылдың 14 сәуірде тіркелген, «Ұлан таны» аудандық газетінің 2005 жылғы 21 мамырдағы № 31 санында жарияланған) шешімге келесі өзгертулер мен толықтырулар енгізілсін:</w:t>
      </w:r>
      <w:r>
        <w:br/>
      </w:r>
      <w:r>
        <w:rPr>
          <w:rFonts w:ascii="Times New Roman"/>
          <w:b w:val="false"/>
          <w:i w:val="false"/>
          <w:color w:val="000000"/>
          <w:sz w:val="28"/>
        </w:rPr>
        <w:t>
      Тұрғын үй жәрдемақыларын беру туралы Ережесіне:</w:t>
      </w:r>
      <w:r>
        <w:br/>
      </w:r>
      <w:r>
        <w:rPr>
          <w:rFonts w:ascii="Times New Roman"/>
          <w:b w:val="false"/>
          <w:i w:val="false"/>
          <w:color w:val="000000"/>
          <w:sz w:val="28"/>
        </w:rPr>
        <w:t>
      3 тармақтағы «ұсынылған» сөзінен кейін «халықтың әлеуметтiк жағынан қорғалатын топтарына жататын азаматтар» сөзбен толықтырылсын;</w:t>
      </w:r>
      <w:r>
        <w:br/>
      </w:r>
      <w:r>
        <w:rPr>
          <w:rFonts w:ascii="Times New Roman"/>
          <w:b w:val="false"/>
          <w:i w:val="false"/>
          <w:color w:val="000000"/>
          <w:sz w:val="28"/>
        </w:rPr>
        <w:t>
      5 тармақтағы «7 пайыз» сөзі «10 пайыз» сөзімен өзгертілсін;</w:t>
      </w:r>
      <w:r>
        <w:br/>
      </w:r>
      <w:r>
        <w:rPr>
          <w:rFonts w:ascii="Times New Roman"/>
          <w:b w:val="false"/>
          <w:i w:val="false"/>
          <w:color w:val="000000"/>
          <w:sz w:val="28"/>
        </w:rPr>
        <w:t>
      8 тармақтағы «1-ші, 2-ші топтағы мүгедектерді күтетіндер» сөзінен кейін «күткені туралы анықтама ұсынғанда» сөзімен толықтырылсын;</w:t>
      </w:r>
      <w:r>
        <w:br/>
      </w:r>
      <w:r>
        <w:rPr>
          <w:rFonts w:ascii="Times New Roman"/>
          <w:b w:val="false"/>
          <w:i w:val="false"/>
          <w:color w:val="000000"/>
          <w:sz w:val="28"/>
        </w:rPr>
        <w:t>
      18 тармағы:</w:t>
      </w:r>
      <w:r>
        <w:br/>
      </w:r>
      <w:r>
        <w:rPr>
          <w:rFonts w:ascii="Times New Roman"/>
          <w:b w:val="false"/>
          <w:i w:val="false"/>
          <w:color w:val="000000"/>
          <w:sz w:val="28"/>
        </w:rPr>
        <w:t>
      «жалдау (жалға беру) келісім-шарты» сөзінен кейін «нотариалдық расталған» сөзімен толықтырылсын;</w:t>
      </w:r>
      <w:r>
        <w:br/>
      </w:r>
      <w:r>
        <w:rPr>
          <w:rFonts w:ascii="Times New Roman"/>
          <w:b w:val="false"/>
          <w:i w:val="false"/>
          <w:color w:val="000000"/>
          <w:sz w:val="28"/>
        </w:rPr>
        <w:t>
      «жеке қосалқы шаруашылық бар болу туралы берілген мәліметтер» сөзі «жеке қосалқы шаруашылық бар болу туралы мәлімет құжаттармен расталған» сөзіне өзгертілсін;</w:t>
      </w:r>
      <w:r>
        <w:br/>
      </w:r>
      <w:r>
        <w:rPr>
          <w:rFonts w:ascii="Times New Roman"/>
          <w:b w:val="false"/>
          <w:i w:val="false"/>
          <w:color w:val="000000"/>
          <w:sz w:val="28"/>
        </w:rPr>
        <w:t>
      «Әділет басқармасынан жылжымайтын мүлік туралы анықтама, жеке кәсіпкерлерге (салық комитетінен кәсіпкерлік қызметтен түскен кірістер туралы анықтама) азат жолмен толықтырылсын;</w:t>
      </w:r>
      <w:r>
        <w:br/>
      </w:r>
      <w:r>
        <w:rPr>
          <w:rFonts w:ascii="Times New Roman"/>
          <w:b w:val="false"/>
          <w:i w:val="false"/>
          <w:color w:val="000000"/>
          <w:sz w:val="28"/>
        </w:rPr>
        <w:t>
      29 тармағы:</w:t>
      </w:r>
      <w:r>
        <w:br/>
      </w:r>
      <w:r>
        <w:rPr>
          <w:rFonts w:ascii="Times New Roman"/>
          <w:b w:val="false"/>
          <w:i w:val="false"/>
          <w:color w:val="000000"/>
          <w:sz w:val="28"/>
        </w:rPr>
        <w:t>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 сөздері «тоқсанда бес есептік көрсеткіш мөлшерінде есепке алынады, үлкен мал басынан екі және одан көп бас болғанда он есептік көрсеткіш мөлшерінде есепке алынады» сөздермен өзгертілсін.</w:t>
      </w:r>
      <w:r>
        <w:br/>
      </w:r>
      <w:r>
        <w:rPr>
          <w:rFonts w:ascii="Times New Roman"/>
          <w:b w:val="false"/>
          <w:i w:val="false"/>
          <w:color w:val="000000"/>
          <w:sz w:val="28"/>
        </w:rPr>
        <w:t>
      37 тармағы:</w:t>
      </w:r>
      <w:r>
        <w:br/>
      </w:r>
      <w:r>
        <w:rPr>
          <w:rFonts w:ascii="Times New Roman"/>
          <w:b w:val="false"/>
          <w:i w:val="false"/>
          <w:color w:val="000000"/>
          <w:sz w:val="28"/>
        </w:rPr>
        <w:t>
      «тұрғын үйді жалдау келісім-шартының болуы» сөзінен кейін «нотариалдық расталған» сөзімен толықтырылсын;</w:t>
      </w:r>
      <w:r>
        <w:br/>
      </w:r>
      <w:r>
        <w:rPr>
          <w:rFonts w:ascii="Times New Roman"/>
          <w:b w:val="false"/>
          <w:i w:val="false"/>
          <w:color w:val="000000"/>
          <w:sz w:val="28"/>
        </w:rPr>
        <w:t>
      39 тармағы:</w:t>
      </w:r>
      <w:r>
        <w:br/>
      </w:r>
      <w:r>
        <w:rPr>
          <w:rFonts w:ascii="Times New Roman"/>
          <w:b w:val="false"/>
          <w:i w:val="false"/>
          <w:color w:val="000000"/>
          <w:sz w:val="28"/>
        </w:rPr>
        <w:t>
      «сатып алынған көмірдің құны» сөзінен кейін «бірақ ШҚО статистика басқармасымен белгіленген мөлшерінен аспауы қажет» сөзімен толықтырылсын.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С. Бельчуевский</w:t>
      </w:r>
    </w:p>
    <w:p>
      <w:pPr>
        <w:spacing w:after="0"/>
        <w:ind w:left="0"/>
        <w:jc w:val="both"/>
      </w:pPr>
      <w:r>
        <w:rPr>
          <w:rFonts w:ascii="Times New Roman"/>
          <w:b w:val="false"/>
          <w:i/>
          <w:color w:val="000000"/>
          <w:sz w:val="28"/>
        </w:rPr>
        <w:t>      Аудандық мәслихат хатшысы                   Д. Тұрсынбаев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