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b49a" w14:textId="d04b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22 желтоқсандағы "Бір жолғы талондардың құнын белгілеу туралы" № 3/34-IV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2009 жылғы 23 сәуірдегі N 12/123-IV шешімі. Шығыс Қазақстан облысы Әділет департаментінің Катонқарағай аудандық Әділет басқармасында 2009 жылғы 06 мамырда N 5-13-58 тіркелді. Күші жойылды (Катонқарағай аудандық мәслихатының 2013 жылғы 02 қазандағы N 195 хаты)</w:t>
      </w:r>
    </w:p>
    <w:p>
      <w:pPr>
        <w:spacing w:after="0"/>
        <w:ind w:left="0"/>
        <w:jc w:val="both"/>
      </w:pPr>
      <w:r>
        <w:rPr>
          <w:rFonts w:ascii="Times New Roman"/>
          <w:b w:val="false"/>
          <w:i w:val="false"/>
          <w:color w:val="ff0000"/>
          <w:sz w:val="28"/>
        </w:rPr>
        <w:t>      Ескерту. Күші жойылды (Катонқарағай аудандық мәслихатының 02.10.2013 N 195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жергілікті мемлекеттік және өзін-өзі басқару туралы» 2001 жылғы 23 қаңтардағы № 148-ІІ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«Нормативтік құқықтық актілер туралы» 1998 жылғы 24 наурыздағы № 213 Заңының </w:t>
      </w:r>
      <w:r>
        <w:rPr>
          <w:rFonts w:ascii="Times New Roman"/>
          <w:b w:val="false"/>
          <w:i w:val="false"/>
          <w:color w:val="000000"/>
          <w:sz w:val="28"/>
        </w:rPr>
        <w:t>28 бабына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 100-IV Заңының </w:t>
      </w:r>
      <w:r>
        <w:rPr>
          <w:rFonts w:ascii="Times New Roman"/>
          <w:b w:val="false"/>
          <w:i w:val="false"/>
          <w:color w:val="000000"/>
          <w:sz w:val="28"/>
        </w:rPr>
        <w:t>36 бабына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2007 жылғы 22 желтоқсандағы «Бір жолғы талондардың құнын белгілеу туралы» № 3/34- 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2008 жылғы 4 қаңтарында 5-13-37 нөмірімен тіркелген, «Арай»-«Луч» газетінің 2008 жылғы 14 қаңтардағы № 2 санында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2-ші тармақтағы</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Кодексінің 373 бабы» деген сөздер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 100-IV Заңының 36 бабы» деп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2 қосымшасының</w:t>
      </w:r>
      <w:r>
        <w:rPr>
          <w:rFonts w:ascii="Times New Roman"/>
          <w:b w:val="false"/>
          <w:i w:val="false"/>
          <w:color w:val="000000"/>
          <w:sz w:val="28"/>
        </w:rPr>
        <w:t xml:space="preserve"> 1 тармағындағы 10, 11, 12 тармақшалары және 4 тармағы алып тасталсын.</w:t>
      </w:r>
      <w:r>
        <w:br/>
      </w:r>
      <w:r>
        <w:rPr>
          <w:rFonts w:ascii="Times New Roman"/>
          <w:b w:val="false"/>
          <w:i w:val="false"/>
          <w:color w:val="000000"/>
          <w:sz w:val="28"/>
        </w:rPr>
        <w:t>
      2. Осы шешім ресми жарияланған күннен кейін күнтізбелік 10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Р.</w:t>
      </w:r>
      <w:r>
        <w:rPr>
          <w:rFonts w:ascii="Times New Roman"/>
          <w:b w:val="false"/>
          <w:i/>
          <w:color w:val="000000"/>
          <w:sz w:val="28"/>
        </w:rPr>
        <w:t>Қ</w:t>
      </w:r>
      <w:r>
        <w:rPr>
          <w:rFonts w:ascii="Times New Roman"/>
          <w:b w:val="false"/>
          <w:i/>
          <w:color w:val="000000"/>
          <w:sz w:val="28"/>
        </w:rPr>
        <w:t>. Чимкенова</w:t>
      </w:r>
    </w:p>
    <w:p>
      <w:pPr>
        <w:spacing w:after="0"/>
        <w:ind w:left="0"/>
        <w:jc w:val="both"/>
      </w:pPr>
      <w:r>
        <w:rPr>
          <w:rFonts w:ascii="Times New Roman"/>
          <w:b w:val="false"/>
          <w:i/>
          <w:color w:val="000000"/>
          <w:sz w:val="28"/>
        </w:rPr>
        <w:t>      Аудандық</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w:t>
      </w:r>
      <w:r>
        <w:rPr>
          <w:rFonts w:ascii="Times New Roman"/>
          <w:b w:val="false"/>
          <w:i/>
          <w:color w:val="000000"/>
          <w:sz w:val="28"/>
        </w:rPr>
        <w:t>ә</w:t>
      </w:r>
      <w:r>
        <w:rPr>
          <w:rFonts w:ascii="Times New Roman"/>
          <w:b w:val="false"/>
          <w:i/>
          <w:color w:val="000000"/>
          <w:sz w:val="28"/>
        </w:rPr>
        <w:t>слихат хатшысы                      Д.З. Бралинов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