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2f77" w14:textId="8c22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ақпандағы N 16-10-IV "Бородулиха ауданы халқының әлеуметтік қорғалатын тобына сатып алған көмірге шыққан шығындарын өтеу және тұрғын үй-коммуналдық қызметтерге ақы төлеу үшін тұрғын үй көмегін беру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11 тамыздағы N 19-3-IV шешімі. Шығыс Қазақстан облысы Әділет департаментінің Бородулиха ауданындағы Әділет басқармасында 2009 жылғы 8 қыркүйекте N 5-8-94 тіркелді. Шешімнің қабылдау мерзімінің өтуіне байланысты қолдану тоқтатылды - Шығыс Қазақстан облысы Бородулиха аудандық мәслихатының 2010 жылғы 8 маусымдағы № 03-08/263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2010.06.08 № 03-08/263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28-бабы</w:t>
      </w:r>
      <w:r>
        <w:rPr>
          <w:rFonts w:ascii="Times New Roman"/>
          <w:b w:val="false"/>
          <w:i w:val="false"/>
          <w:color w:val="000000"/>
          <w:sz w:val="28"/>
        </w:rPr>
        <w:t xml:space="preserve"> негізінде,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21 сәуірдегі </w:t>
      </w:r>
      <w:r>
        <w:rPr>
          <w:rFonts w:ascii="Times New Roman"/>
          <w:b w:val="false"/>
          <w:i w:val="false"/>
          <w:color w:val="000000"/>
          <w:sz w:val="28"/>
        </w:rPr>
        <w:t>№ 17-9-IV</w:t>
      </w:r>
      <w:r>
        <w:rPr>
          <w:rFonts w:ascii="Times New Roman"/>
          <w:b w:val="false"/>
          <w:i w:val="false"/>
          <w:color w:val="000000"/>
          <w:sz w:val="28"/>
        </w:rPr>
        <w:t xml:space="preserve"> «Бородулиха аудандық мәслихатының кейбір шешімдеріне өзгерістер енгізу туралы» (Нормативтік құқықтық актілерді мемлекеттік тіркеу тізілімінде 2009 жылғы 28 cәуірдегі № 5-8-87 санымен тіркелген, аудандық «Пульс района» газетінің 2009 жылғы 8 мамырдағы № 22-23 (6284-6285) санында жарияланған) шешімімен өзгерістер енгізілген, Бородулиха аудандық мәслихаттың 2009 жылғы 9 ақпандағы № 16-10-IV «Бородулиха ауданы халқының әлеуметтік қорғалатын тобына сатып алған көмірге шыққан шығындарын өтеу және тұрғын үй-коммуналдық қызметтерге ақы төлеу үшін тұрғын үй көмегін беру ережелерін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2009 жылғы 10 ақпандағы № 5-8-74 санымен тіркелген, аудандық «Пульс района» газетінің 2009 жылғы 13 ақпандағы № 7 (6269) санында жарияланған) келесі өзгерістер енгізілсін:</w:t>
      </w:r>
      <w:r>
        <w:br/>
      </w:r>
      <w:r>
        <w:rPr>
          <w:rFonts w:ascii="Times New Roman"/>
          <w:b w:val="false"/>
          <w:i w:val="false"/>
          <w:color w:val="000000"/>
          <w:sz w:val="28"/>
        </w:rPr>
        <w:t>
      1) Ереженің </w:t>
      </w:r>
      <w:r>
        <w:rPr>
          <w:rFonts w:ascii="Times New Roman"/>
          <w:b w:val="false"/>
          <w:i w:val="false"/>
          <w:color w:val="000000"/>
          <w:sz w:val="28"/>
        </w:rPr>
        <w:t>2-бөлімінің</w:t>
      </w:r>
      <w:r>
        <w:rPr>
          <w:rFonts w:ascii="Times New Roman"/>
          <w:b w:val="false"/>
          <w:i w:val="false"/>
          <w:color w:val="000000"/>
          <w:sz w:val="28"/>
        </w:rPr>
        <w:t xml:space="preserve"> атауы «Тұрғын үй көмегін көрсету тәртібі» келесі редакцияда баяндалсын: «Тұрғын үй көмегін көрсету»;</w:t>
      </w:r>
      <w:r>
        <w:br/>
      </w:r>
      <w:r>
        <w:rPr>
          <w:rFonts w:ascii="Times New Roman"/>
          <w:b w:val="false"/>
          <w:i w:val="false"/>
          <w:color w:val="000000"/>
          <w:sz w:val="28"/>
        </w:rPr>
        <w:t>
      2) Ереженің 2-бөлімінің </w:t>
      </w:r>
      <w:r>
        <w:rPr>
          <w:rFonts w:ascii="Times New Roman"/>
          <w:b w:val="false"/>
          <w:i w:val="false"/>
          <w:color w:val="000000"/>
          <w:sz w:val="28"/>
        </w:rPr>
        <w:t>24-тармағындағы</w:t>
      </w:r>
      <w:r>
        <w:rPr>
          <w:rFonts w:ascii="Times New Roman"/>
          <w:b w:val="false"/>
          <w:i w:val="false"/>
          <w:color w:val="000000"/>
          <w:sz w:val="28"/>
        </w:rPr>
        <w:t xml:space="preserve"> «Тұрғын үй көмегін алушылар міндетті» деген сөзі келесі редакцияда баяндалсын «Тұрғын үй көмегін алушылар тиісті»;</w:t>
      </w:r>
      <w:r>
        <w:br/>
      </w:r>
      <w:r>
        <w:rPr>
          <w:rFonts w:ascii="Times New Roman"/>
          <w:b w:val="false"/>
          <w:i w:val="false"/>
          <w:color w:val="000000"/>
          <w:sz w:val="28"/>
        </w:rPr>
        <w:t>
      3) Ереженің 2-бөлімінің </w:t>
      </w:r>
      <w:r>
        <w:rPr>
          <w:rFonts w:ascii="Times New Roman"/>
          <w:b w:val="false"/>
          <w:i w:val="false"/>
          <w:color w:val="000000"/>
          <w:sz w:val="28"/>
        </w:rPr>
        <w:t>25-тармағындағы</w:t>
      </w:r>
      <w:r>
        <w:rPr>
          <w:rFonts w:ascii="Times New Roman"/>
          <w:b w:val="false"/>
          <w:i w:val="false"/>
          <w:color w:val="000000"/>
          <w:sz w:val="28"/>
        </w:rPr>
        <w:t xml:space="preserve"> «Жеке және заңды тұлғалар нақты ақпараттар беруге міндетті» сөйлемі алынып тасталсын;</w:t>
      </w:r>
      <w:r>
        <w:br/>
      </w:r>
      <w:r>
        <w:rPr>
          <w:rFonts w:ascii="Times New Roman"/>
          <w:b w:val="false"/>
          <w:i w:val="false"/>
          <w:color w:val="000000"/>
          <w:sz w:val="28"/>
        </w:rPr>
        <w:t>
      4) Ереженің </w:t>
      </w:r>
      <w:r>
        <w:rPr>
          <w:rFonts w:ascii="Times New Roman"/>
          <w:b w:val="false"/>
          <w:i w:val="false"/>
          <w:color w:val="000000"/>
          <w:sz w:val="28"/>
        </w:rPr>
        <w:t>5-бөлімінің</w:t>
      </w:r>
      <w:r>
        <w:rPr>
          <w:rFonts w:ascii="Times New Roman"/>
          <w:b w:val="false"/>
          <w:i w:val="false"/>
          <w:color w:val="000000"/>
          <w:sz w:val="28"/>
        </w:rPr>
        <w:t xml:space="preserve"> атауы «Жергілікті жылу жүйесімен жылытылатын жер үйлерде тұратын аз қамтамасыз етілген халықтың әлеуметтік қорғалатын тобына тұрғын үй көмегін көрсету тәртібі» келесі редакцияда баяндалсын «Жергілікті жылу жүйесімен жылытылатын жер үйлерде тұратын аз қамтамасыз етілген халықтың әлеуметтік қорғалатын тобына тұрғын үй көмегін көсету»;</w:t>
      </w:r>
      <w:r>
        <w:br/>
      </w:r>
      <w:r>
        <w:rPr>
          <w:rFonts w:ascii="Times New Roman"/>
          <w:b w:val="false"/>
          <w:i w:val="false"/>
          <w:color w:val="000000"/>
          <w:sz w:val="28"/>
        </w:rPr>
        <w:t>
      5) Ереженің 2-бөлімнің </w:t>
      </w:r>
      <w:r>
        <w:rPr>
          <w:rFonts w:ascii="Times New Roman"/>
          <w:b w:val="false"/>
          <w:i w:val="false"/>
          <w:color w:val="000000"/>
          <w:sz w:val="28"/>
        </w:rPr>
        <w:t>12-тармағы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өз күшіне енеді және бірінші ресми жарияланған күнінен бастап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Майер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