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f149" w14:textId="834f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жерлерде жұмыс істейтін әлеуметтік қамсыздандыру, білім беру, мәдениет саласы мамандарының лауазымдық еңбекақыларының мөлшері мен тарифтік ставкаларын жиырма бес пайызға көтеруді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2009 жылғы 9 ақпандағы N 16-14-IV шешімі. Шығыс Қазақстан облысы Әділет департаментінің Бородулиха ауданындағы Әділет басқармасында 2009 жылғы 17 ақпанда N 5-8-78 тіркелді. Күші жойылды - Шығыс Қазақстан облысы Бородулиха аудандық мәслихатының 2012 жылғы 23 қарашадағы N 9-3-V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Бородулиха аудандық мәслихатының 2012.11.23 N 9-3-V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2007 жылғы 15 мамырдағы № 251 Еңбек кодексінің 238 бабының </w:t>
      </w:r>
      <w:r>
        <w:rPr>
          <w:rFonts w:ascii="Times New Roman"/>
          <w:b w:val="false"/>
          <w:i w:val="false"/>
          <w:color w:val="000000"/>
          <w:sz w:val="28"/>
        </w:rPr>
        <w:t>2 тармағын</w:t>
      </w:r>
      <w:r>
        <w:rPr>
          <w:rFonts w:ascii="Times New Roman"/>
          <w:b w:val="false"/>
          <w:i w:val="false"/>
          <w:color w:val="000000"/>
          <w:sz w:val="28"/>
        </w:rPr>
        <w:t>, Қазақстан Республикасының 2005 жылғы 8 шілдедегі № 66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4 тармағын</w:t>
      </w:r>
      <w:r>
        <w:rPr>
          <w:rFonts w:ascii="Times New Roman"/>
          <w:b w:val="false"/>
          <w:i w:val="false"/>
          <w:color w:val="000000"/>
          <w:sz w:val="28"/>
        </w:rPr>
        <w:t xml:space="preserve"> орындау барысында, сондай-ақ Қазақстан Республикасының 2001 жылғы 23 қаңтардағы № 148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Ауылдық (селолық) жерлердегі еңбегі үшін лауазымдық еңбекақыларының мөлшерін көтеру белгіленген әлеуметтік қамсыздандыру, білім беру, мәдениет саласы мамандарының лауазымдық еңбекақыларының мөлшері мен тарифтік ставкаларын қалалық жағдайларда қызметтің осы түрімен айналысатын мамандардың еңбекақылары мөлшерімен және ставкаларымен салыстыра отырып жергілікті бюджет есебінен жиырма бес пайызға көтеру белгіленсін.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Шығыс Қазақстан облысы Бородулиха аудандық мәслихатының 2010.06.09 </w:t>
      </w:r>
      <w:r>
        <w:rPr>
          <w:rFonts w:ascii="Times New Roman"/>
          <w:b w:val="false"/>
          <w:i w:val="false"/>
          <w:color w:val="000000"/>
          <w:sz w:val="28"/>
        </w:rPr>
        <w:t>N 28-4-IV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қараныз) шешімімен </w:t>
      </w:r>
      <w:r>
        <w:br/>
      </w:r>
      <w:r>
        <w:rPr>
          <w:rFonts w:ascii="Times New Roman"/>
          <w:b w:val="false"/>
          <w:i w:val="false"/>
          <w:color w:val="000000"/>
          <w:sz w:val="28"/>
        </w:rPr>
        <w:t>
</w:t>
      </w:r>
      <w:r>
        <w:rPr>
          <w:rFonts w:ascii="Times New Roman"/>
          <w:b w:val="false"/>
          <w:i w:val="false"/>
          <w:color w:val="000000"/>
          <w:sz w:val="28"/>
        </w:rPr>
        <w:t>
      2. Осы шешім Әділет басқармасында мемлекеттік тіркеуден өткен күннен бастап күшіне енеді және оны алғаш ресми жарияланған күнінен кейін 10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Қ. Галиев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 хатшысы                     Б. Аргумбаев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