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922f" w14:textId="56e9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2008 жылғы 24 желтоқсандағы
N 12/2-IV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2009 жылғы 24 қарашадағы N 19/1-IV шешімі. Шығыс Қазақстан облысы Әділет департаментінің Бесқарағай ауданындағы Әділет басқармасында 2009 жылғы 11 желтоқсанда N 5-7-73 тіркелді. Күші жойылды - Шығыс Қазақстан облысы Бесқарағай аудандық мәслихатының 2009 жылғы 24 желтоқсандағы N 20/6-IV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2009.12.24 N 20/6-IV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2009 жылғы 11 қарашадағы «2009-2011 жылдарға арналған республикалық бюджетке өзгерістер енгізу туралы» № 198-IV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2009 жылғы 21 қарашадағы «2009 жылға арналған облыстық бюджеті туралы» 2008 жылғы 19 желтоқсандағы № 10/129-IV шешімге өзгерістер мен толықтырулар енгізу туралы» № 16/218-IV (нормативтік құқықтық актілерді мемлекеттік тіркеу тізілімінде 2009 жылдың 26 қарашасында № 2520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Бесқарағай аудандық мәслихаттың 2008 жылғы 24 желтоқсандағы № 12/2-IV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5-7-60 нөмірімен тіркелген, аудандық «Бесқарағай тынысы» газетінің 2009 жылғы 6 қантардағы № 1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Түсімдер «1234780,5» мың теңге «1233247,6» мың теңгеге өзгертілсін, соның ішінде:</w:t>
      </w:r>
      <w:r>
        <w:br/>
      </w:r>
      <w:r>
        <w:rPr>
          <w:rFonts w:ascii="Times New Roman"/>
          <w:b w:val="false"/>
          <w:i w:val="false"/>
          <w:color w:val="000000"/>
          <w:sz w:val="28"/>
        </w:rPr>
        <w:t>
      салықтық түсімдер - 176466,0 мың теңге;</w:t>
      </w:r>
      <w:r>
        <w:br/>
      </w:r>
      <w:r>
        <w:rPr>
          <w:rFonts w:ascii="Times New Roman"/>
          <w:b w:val="false"/>
          <w:i w:val="false"/>
          <w:color w:val="000000"/>
          <w:sz w:val="28"/>
        </w:rPr>
        <w:t>
      салықтық емес түсімдер - 1048,0 мың теңге;</w:t>
      </w:r>
      <w:r>
        <w:br/>
      </w:r>
      <w:r>
        <w:rPr>
          <w:rFonts w:ascii="Times New Roman"/>
          <w:b w:val="false"/>
          <w:i w:val="false"/>
          <w:color w:val="000000"/>
          <w:sz w:val="28"/>
        </w:rPr>
        <w:t>
      негізгі капиталды сатудан түсетін түсімдер - 685,0 мың теңге;</w:t>
      </w:r>
      <w:r>
        <w:br/>
      </w:r>
      <w:r>
        <w:rPr>
          <w:rFonts w:ascii="Times New Roman"/>
          <w:b w:val="false"/>
          <w:i w:val="false"/>
          <w:color w:val="000000"/>
          <w:sz w:val="28"/>
        </w:rPr>
        <w:t>
      трансферттердің түсімі «1056581,5» мың теңге «1055048,6» мың теңгеге өзгертілсін, соның ішінде: ағымдағы нысаналы трансферттер «114447,5» мың теңге «112914,6» мың теңгеге өзгертілсін;</w:t>
      </w:r>
      <w:r>
        <w:br/>
      </w:r>
      <w:r>
        <w:rPr>
          <w:rFonts w:ascii="Times New Roman"/>
          <w:b w:val="false"/>
          <w:i w:val="false"/>
          <w:color w:val="000000"/>
          <w:sz w:val="28"/>
        </w:rPr>
        <w:t>
      субвенциялар - 942134 мың теңге;</w:t>
      </w:r>
      <w:r>
        <w:br/>
      </w:r>
      <w:r>
        <w:rPr>
          <w:rFonts w:ascii="Times New Roman"/>
          <w:b w:val="false"/>
          <w:i w:val="false"/>
          <w:color w:val="000000"/>
          <w:sz w:val="28"/>
        </w:rPr>
        <w:t>
      2) Шығындар «1230903,8» мың теңге «1229370,9» мың теңгеге өзгертілсін, соның ішінде:</w:t>
      </w:r>
      <w:r>
        <w:br/>
      </w:r>
      <w:r>
        <w:rPr>
          <w:rFonts w:ascii="Times New Roman"/>
          <w:b w:val="false"/>
          <w:i w:val="false"/>
          <w:color w:val="000000"/>
          <w:sz w:val="28"/>
        </w:rPr>
        <w:t>
      білім беру «745393» мың теңге «744236» мың теңгеге,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«45012,5» мың теңге «44636,6» мың теңгеге өзгертілсін.</w:t>
      </w:r>
      <w:r>
        <w:br/>
      </w:r>
      <w:r>
        <w:rPr>
          <w:rFonts w:ascii="Times New Roman"/>
          <w:b w:val="false"/>
          <w:i w:val="false"/>
          <w:color w:val="000000"/>
          <w:sz w:val="28"/>
        </w:rPr>
        <w:t>
      3) Таза бюджеттік несиелеу – 0, оның ішінде:</w:t>
      </w:r>
      <w:r>
        <w:br/>
      </w:r>
      <w:r>
        <w:rPr>
          <w:rFonts w:ascii="Times New Roman"/>
          <w:b w:val="false"/>
          <w:i w:val="false"/>
          <w:color w:val="000000"/>
          <w:sz w:val="28"/>
        </w:rPr>
        <w:t xml:space="preserve">
      бюджеттік несиелер – 0; </w:t>
      </w:r>
      <w:r>
        <w:br/>
      </w:r>
      <w:r>
        <w:rPr>
          <w:rFonts w:ascii="Times New Roman"/>
          <w:b w:val="false"/>
          <w:i w:val="false"/>
          <w:color w:val="000000"/>
          <w:sz w:val="28"/>
        </w:rPr>
        <w:t>
      бюджеттік несиелерді өтеу – 0;</w:t>
      </w:r>
      <w:r>
        <w:br/>
      </w:r>
      <w:r>
        <w:rPr>
          <w:rFonts w:ascii="Times New Roman"/>
          <w:b w:val="false"/>
          <w:i w:val="false"/>
          <w:color w:val="000000"/>
          <w:sz w:val="28"/>
        </w:rPr>
        <w:t>
      4) Қаржы активтерімен жасалатын операциялар бойынша сальдо - 9451,6 мың теңге,</w:t>
      </w:r>
      <w:r>
        <w:br/>
      </w:r>
      <w:r>
        <w:rPr>
          <w:rFonts w:ascii="Times New Roman"/>
          <w:b w:val="false"/>
          <w:i w:val="false"/>
          <w:color w:val="000000"/>
          <w:sz w:val="28"/>
        </w:rPr>
        <w:t xml:space="preserve">
      оның ішінде: қаржы активтерін сатып алу - 9451,6 мың теңге; </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Бюджеттің тапшылығы (профицит) - -5574,9 мың теңге.</w:t>
      </w:r>
      <w:r>
        <w:br/>
      </w:r>
      <w:r>
        <w:rPr>
          <w:rFonts w:ascii="Times New Roman"/>
          <w:b w:val="false"/>
          <w:i w:val="false"/>
          <w:color w:val="000000"/>
          <w:sz w:val="28"/>
        </w:rPr>
        <w:t>
      6) Бюджет тапшылығын қаржыландыру (профицитті пайдалану) - 5574,9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1 қосымша</w:t>
      </w:r>
      <w:r>
        <w:rPr>
          <w:rFonts w:ascii="Times New Roman"/>
          <w:b w:val="false"/>
          <w:i w:val="false"/>
          <w:color w:val="000000"/>
          <w:sz w:val="28"/>
        </w:rPr>
        <w:t xml:space="preserve"> жаңа редакцияда берілсін.</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төрайымы:                                  Р. АБИШЕВА</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End w:id="0"/>
    <w:bookmarkStart w:name="z6"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24 қарашадағы</w:t>
      </w:r>
      <w:r>
        <w:br/>
      </w:r>
      <w:r>
        <w:rPr>
          <w:rFonts w:ascii="Times New Roman"/>
          <w:b w:val="false"/>
          <w:i w:val="false"/>
          <w:color w:val="000000"/>
          <w:sz w:val="28"/>
        </w:rPr>
        <w:t>
      № 19/1-IV шешіміне 1 қосымша</w:t>
      </w:r>
    </w:p>
    <w:bookmarkEnd w:id="1"/>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01"/>
        <w:gridCol w:w="1075"/>
        <w:gridCol w:w="7371"/>
        <w:gridCol w:w="2360"/>
      </w:tblGrid>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1233247,6</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178199</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176466</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61634</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61634</w:t>
            </w:r>
          </w:p>
        </w:tc>
      </w:tr>
      <w:tr>
        <w:trPr>
          <w:trHeight w:val="5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p>
        </w:tc>
      </w:tr>
      <w:tr>
        <w:trPr>
          <w:trHeight w:val="5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61018</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61018</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61018</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49221</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27585</w:t>
            </w:r>
          </w:p>
        </w:tc>
      </w:tr>
      <w:tr>
        <w:trPr>
          <w:trHeight w:val="5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16855</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8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5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5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ерекше қорғалатын табиғи аумақтарды пайдаланғаны үшін төлем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5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5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9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5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81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0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8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9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меншіктен түсетін кiрiстер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1055048,6</w:t>
            </w:r>
          </w:p>
        </w:tc>
      </w:tr>
      <w:tr>
        <w:trPr>
          <w:trHeight w:val="5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1055048,6</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112914,6</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112914,6</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942134</w:t>
            </w:r>
          </w:p>
        </w:tc>
      </w:tr>
    </w:tbl>
    <w:p>
      <w:pPr>
        <w:spacing w:after="0"/>
        <w:ind w:left="0"/>
        <w:jc w:val="both"/>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743"/>
        <w:gridCol w:w="1064"/>
        <w:gridCol w:w="936"/>
        <w:gridCol w:w="936"/>
        <w:gridCol w:w="6834"/>
        <w:gridCol w:w="2460"/>
      </w:tblGrid>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1229370,9</w:t>
            </w:r>
          </w:p>
        </w:tc>
      </w:tr>
      <w:tr>
        <w:trPr>
          <w:trHeight w:val="1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134501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114709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46767</w:t>
            </w:r>
          </w:p>
        </w:tc>
      </w:tr>
      <w:tr>
        <w:trPr>
          <w:trHeight w:val="3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46767</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57642</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аулдың (селоның), ауылдық (селолық) округтің әкімі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12082</w:t>
            </w:r>
          </w:p>
        </w:tc>
      </w:tr>
      <w:tr>
        <w:trPr>
          <w:trHeight w:val="3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3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5294</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5294</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масштабтағы сақтандыру және дала өрттерін сөндіру бойынша іс-шара, сонымен қатар тұрғын пунктеріндегі өрттер, оларда мемлекеттік өртке қарсы қызмет ету органдары құрылмаған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744236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693939</w:t>
            </w:r>
          </w:p>
        </w:tc>
      </w:tr>
      <w:tr>
        <w:trPr>
          <w:trHeight w:val="3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693939</w:t>
            </w:r>
          </w:p>
        </w:tc>
      </w:tr>
      <w:tr>
        <w:trPr>
          <w:trHeight w:val="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673620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50297</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46386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27838</w:t>
            </w:r>
          </w:p>
        </w:tc>
      </w:tr>
      <w:tr>
        <w:trPr>
          <w:trHeight w:val="3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мен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115632,0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101765,0</w:t>
            </w:r>
          </w:p>
        </w:tc>
      </w:tr>
      <w:tr>
        <w:trPr>
          <w:trHeight w:val="6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7307,9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7307,9</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94457,1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w:t>
            </w:r>
          </w:p>
        </w:tc>
      </w:tr>
      <w:tr>
        <w:trPr>
          <w:trHeight w:val="1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көмек салаларындағы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13867</w:t>
            </w:r>
          </w:p>
        </w:tc>
      </w:tr>
      <w:tr>
        <w:trPr>
          <w:trHeight w:val="6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13867</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w:t>
            </w:r>
          </w:p>
        </w:tc>
      </w:tr>
      <w:tr>
        <w:trPr>
          <w:trHeight w:val="5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4790</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29461</w:t>
            </w:r>
          </w:p>
        </w:tc>
      </w:tr>
      <w:tr>
        <w:trPr>
          <w:trHeight w:val="6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61646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28801</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16188</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14508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кеңестiктi ұйымдастыру жөнiндегi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13075</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3869</w:t>
            </w:r>
          </w:p>
        </w:tc>
      </w:tr>
      <w:tr>
        <w:trPr>
          <w:trHeight w:val="3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6157</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3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44636,6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7349,6</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801,6</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31537</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16437</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15100</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3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8813</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8813</w:t>
            </w:r>
          </w:p>
        </w:tc>
      </w:tr>
      <w:tr>
        <w:trPr>
          <w:trHeight w:val="3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Кұрылыс бөлімінің қызметiн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3381</w:t>
            </w:r>
          </w:p>
        </w:tc>
      </w:tr>
      <w:tr>
        <w:trPr>
          <w:trHeight w:val="3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9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64908</w:t>
            </w:r>
          </w:p>
        </w:tc>
      </w:tr>
      <w:tr>
        <w:trPr>
          <w:trHeight w:val="6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11958</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52950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4814</w:t>
            </w:r>
          </w:p>
        </w:tc>
      </w:tr>
      <w:tr>
        <w:trPr>
          <w:trHeight w:val="3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4814</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7876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3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4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9451,6</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-5574,9</w:t>
            </w:r>
          </w:p>
        </w:tc>
      </w:tr>
      <w:tr>
        <w:trPr>
          <w:trHeight w:val="6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5574,9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24 қарашадағы</w:t>
      </w:r>
      <w:r>
        <w:br/>
      </w:r>
      <w:r>
        <w:rPr>
          <w:rFonts w:ascii="Times New Roman"/>
          <w:b w:val="false"/>
          <w:i w:val="false"/>
          <w:color w:val="000000"/>
          <w:sz w:val="28"/>
        </w:rPr>
        <w:t>
      № 19/1-IV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2009 жылға арналған аудандық бюджетті орындау барысындағы</w:t>
      </w:r>
      <w:r>
        <w:br/>
      </w:r>
      <w:r>
        <w:rPr>
          <w:rFonts w:ascii="Times New Roman"/>
          <w:b/>
          <w:i w:val="false"/>
          <w:color w:val="000000"/>
        </w:rPr>
        <w:t>
      секвестерлеуге жатпайтын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493"/>
        <w:gridCol w:w="2202"/>
        <w:gridCol w:w="8458"/>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2009 жылғы 24 қарашадағы</w:t>
      </w:r>
      <w:r>
        <w:br/>
      </w:r>
      <w:r>
        <w:rPr>
          <w:rFonts w:ascii="Times New Roman"/>
          <w:b w:val="false"/>
          <w:i w:val="false"/>
          <w:color w:val="000000"/>
          <w:sz w:val="28"/>
        </w:rPr>
        <w:t>
      № 19/1-IV шешіміне</w:t>
      </w:r>
      <w:r>
        <w:br/>
      </w:r>
      <w:r>
        <w:rPr>
          <w:rFonts w:ascii="Times New Roman"/>
          <w:b w:val="false"/>
          <w:i w:val="false"/>
          <w:color w:val="000000"/>
          <w:sz w:val="28"/>
        </w:rPr>
        <w:t>
      3 қосымша</w:t>
      </w:r>
    </w:p>
    <w:bookmarkEnd w:id="3"/>
    <w:bookmarkStart w:name="z9" w:id="4"/>
    <w:p>
      <w:pPr>
        <w:spacing w:after="0"/>
        <w:ind w:left="0"/>
        <w:jc w:val="left"/>
      </w:pPr>
      <w:r>
        <w:rPr>
          <w:rFonts w:ascii="Times New Roman"/>
          <w:b/>
          <w:i w:val="false"/>
          <w:color w:val="000000"/>
        </w:rPr>
        <w:t xml:space="preserve"> 
      Бюджеттік инвестициялық жобаның іске асырылуына және</w:t>
      </w:r>
      <w:r>
        <w:br/>
      </w:r>
      <w:r>
        <w:rPr>
          <w:rFonts w:ascii="Times New Roman"/>
          <w:b/>
          <w:i w:val="false"/>
          <w:color w:val="000000"/>
        </w:rPr>
        <w:t>
      заңды тұлғалардың жарғылық капиталының өсуі мен</w:t>
      </w:r>
      <w:r>
        <w:br/>
      </w:r>
      <w:r>
        <w:rPr>
          <w:rFonts w:ascii="Times New Roman"/>
          <w:b/>
          <w:i w:val="false"/>
          <w:color w:val="000000"/>
        </w:rPr>
        <w:t>
      қалыптасуына жіберілген, 2009 жылғы бюджеттік</w:t>
      </w:r>
      <w:r>
        <w:br/>
      </w:r>
      <w:r>
        <w:rPr>
          <w:rFonts w:ascii="Times New Roman"/>
          <w:b/>
          <w:i w:val="false"/>
          <w:color w:val="000000"/>
        </w:rPr>
        <w:t>
      бағдарламаға бөлінген,облыстық бюджетінің дамуының</w:t>
      </w:r>
      <w:r>
        <w:br/>
      </w:r>
      <w:r>
        <w:rPr>
          <w:rFonts w:ascii="Times New Roman"/>
          <w:b/>
          <w:i w:val="false"/>
          <w:color w:val="000000"/>
        </w:rPr>
        <w:t>
      бюджеттік бағдарламалар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938"/>
        <w:gridCol w:w="1064"/>
        <w:gridCol w:w="601"/>
        <w:gridCol w:w="10309"/>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ФГ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адм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