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821a" w14:textId="e758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 2008 жылғы 25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2009 жылғы 12 ақпандағы 
N 12-4 шешімі. Шығыс Қазақстан облысы Әділет департаментінің Абай ауданындағы Әділет басқармасында 2009 жылғы 26 ақпанда N 5-5-89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w:t>
      </w:r>
      <w:r>
        <w:rPr>
          <w:rFonts w:ascii="Times New Roman"/>
          <w:b w:val="false"/>
          <w:i w:val="false"/>
          <w:color w:val="000000"/>
          <w:sz w:val="28"/>
        </w:rPr>
        <w:t>, </w:t>
      </w:r>
      <w:r>
        <w:rPr>
          <w:rFonts w:ascii="Times New Roman"/>
          <w:b w:val="false"/>
          <w:i w:val="false"/>
          <w:color w:val="000000"/>
          <w:sz w:val="28"/>
        </w:rPr>
        <w:t>240-баптарын</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Шығыс Қазақстан облыстық мәслихатының "2009 жылға арналған облыстық бюджет туралы" 2008 жылғы 19 желтоқсандағы № 10/129-ІV шешіміне өзгертулер мен толықтырулар енгізу туралы, 2009 жылғы 6 ақпандағы № 11/145-ІV (Нормативтік құқықтық актілерді мемлекеттік тіркеу тізіліміне 2009 жылы 17 ақпанда 2496 болып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"2009 жылға арналған Абай аудандық бюджеті туралы" Абай аудандық мәслихатының 2008 жылғы 25 желтоқсандағы № 10-3 (Нормативтік құқықтық актілерді мемлекеттік тіркеу тізілімінде № 5-5-85 болып тіркелген) "Абай елі" газетінің 2009 жылғы 15-31 қаңтардағы № 2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көлемі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нақтыланып жазылсын:</w:t>
      </w:r>
      <w:r>
        <w:br/>
      </w:r>
      <w:r>
        <w:rPr>
          <w:rFonts w:ascii="Times New Roman"/>
          <w:b w:val="false"/>
          <w:i w:val="false"/>
          <w:color w:val="000000"/>
          <w:sz w:val="28"/>
        </w:rPr>
        <w:t>
</w:t>
      </w:r>
      <w:r>
        <w:rPr>
          <w:rFonts w:ascii="Times New Roman"/>
          <w:b w:val="false"/>
          <w:i w:val="false"/>
          <w:color w:val="000000"/>
          <w:sz w:val="28"/>
        </w:rPr>
        <w:t>
      Түсімдер 1019204,6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105023 мың теңге;</w:t>
      </w:r>
      <w:r>
        <w:br/>
      </w:r>
      <w:r>
        <w:rPr>
          <w:rFonts w:ascii="Times New Roman"/>
          <w:b w:val="false"/>
          <w:i w:val="false"/>
          <w:color w:val="000000"/>
          <w:sz w:val="28"/>
        </w:rPr>
        <w:t>
      Трансферттер 908819,5 мың теңге;</w:t>
      </w:r>
      <w:r>
        <w:br/>
      </w:r>
      <w:r>
        <w:rPr>
          <w:rFonts w:ascii="Times New Roman"/>
          <w:b w:val="false"/>
          <w:i w:val="false"/>
          <w:color w:val="000000"/>
          <w:sz w:val="28"/>
        </w:rPr>
        <w:t>
      Бюджет қаражатының бос қалдықтары 5362,1 мың теңге;</w:t>
      </w:r>
      <w:r>
        <w:br/>
      </w:r>
      <w:r>
        <w:rPr>
          <w:rFonts w:ascii="Times New Roman"/>
          <w:b w:val="false"/>
          <w:i w:val="false"/>
          <w:color w:val="000000"/>
          <w:sz w:val="28"/>
        </w:rPr>
        <w:t>
      Шығыстар 1019204,6 мың теңге;</w:t>
      </w:r>
      <w:r>
        <w:br/>
      </w:r>
      <w:r>
        <w:rPr>
          <w:rFonts w:ascii="Times New Roman"/>
          <w:b w:val="false"/>
          <w:i w:val="false"/>
          <w:color w:val="000000"/>
          <w:sz w:val="28"/>
        </w:rPr>
        <w:t>
      Соның ішінде:</w:t>
      </w:r>
      <w:r>
        <w:br/>
      </w:r>
      <w:r>
        <w:rPr>
          <w:rFonts w:ascii="Times New Roman"/>
          <w:b w:val="false"/>
          <w:i w:val="false"/>
          <w:color w:val="000000"/>
          <w:sz w:val="28"/>
        </w:rPr>
        <w:t>
</w:t>
      </w:r>
      <w:r>
        <w:rPr>
          <w:rFonts w:ascii="Times New Roman"/>
          <w:b w:val="false"/>
          <w:i w:val="false"/>
          <w:color w:val="000000"/>
          <w:sz w:val="28"/>
        </w:rPr>
        <w:t>
      Шығындар бойынша 1019204,6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4-ші тармақта:</w:t>
      </w:r>
      <w:r>
        <w:br/>
      </w:r>
      <w:r>
        <w:rPr>
          <w:rFonts w:ascii="Times New Roman"/>
          <w:b w:val="false"/>
          <w:i w:val="false"/>
          <w:color w:val="000000"/>
          <w:sz w:val="28"/>
        </w:rPr>
        <w:t>
      Жалпы сипаттағы мемлекеттік қызметтерге бөлінетін қаржы көлемі 114182 мың теңге саны орнына 115735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112 001 100 коды тыңнан енгізіліп, оның көлемі 150 мың теңге болып белгіленсін. 122 001 003 кодындағы 36699 мың теңге саны 36739 мың теңге санымен, 122 001 007 кодындағы 116 мың теңге саны 401 мың теңге санымен,122 001 009 кодындағы 1628 мың теңге саны 1928 мың теңге санымен ауыстырылсын. 123 001 003 кодындағы 49533 мың теңге саны 50023 мың теңге санымен ауыстырылсын. Оның ішінде Қарауыл ауылдық округі әкімі аппаратындағы 7658 мың теңге саны 8058 мың теңге санымен, Қасқабұлақ ауылдық округі әкімі аппаратындағы 5510 мың теңге саны 5560 мың теңге санымен, Саржал ауылдық округі әкімі аппаратындағы 6126 мың теңге саны 6166 мың теңге санымен ауыстырылсын.123 001 007 кодындағы 565 мың теңге саны 695 мың теңге санымен ауыстырылсын.Оның ішінде Құндызды ауылдық округі аппаратындағы 105 мың теңге саны 170 мың теңге санымен, Медеу ауылдық округі аппаратындағы 35 мың теңге саны 100 мың теңге санымен ауыстырылсын.</w:t>
      </w:r>
      <w:r>
        <w:br/>
      </w:r>
      <w:r>
        <w:rPr>
          <w:rFonts w:ascii="Times New Roman"/>
          <w:b w:val="false"/>
          <w:i w:val="false"/>
          <w:color w:val="000000"/>
          <w:sz w:val="28"/>
        </w:rPr>
        <w:t>
      452 001 003 кодындағы 8287 мың теңге саны 8445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6-шы тармақта:</w:t>
      </w:r>
      <w:r>
        <w:br/>
      </w:r>
      <w:r>
        <w:rPr>
          <w:rFonts w:ascii="Times New Roman"/>
          <w:b w:val="false"/>
          <w:i w:val="false"/>
          <w:color w:val="000000"/>
          <w:sz w:val="28"/>
        </w:rPr>
        <w:t>
      Білім беруге бөлінетін қаржы көлемі 584985 мың теңге саны орнына 604151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464 009 000 кодындағы 6773 мың теңге саны 8173 мың теңге санымен, 464 003 105 кодындағы 503219 мың теңге саны 519686 мың теңге санымен, 464 001 009 кодындағы 1200 мың теңге саны 350 мың теңге санымен ауыстырылсын. 464 010 000 коды тыңнан енгізіліп, оның көлемі 12367 мың теңге, 464 099 000 коды тыңнан енгізіліп, оның көлемі 1782 мың теңге болып белгіленсін. 467 037 015 кодындағы 12000 мың теңге саны 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Әлеуметтік көмек және әлеуметтік қамсыздандыруға бөлінетін қаржы көлемі 108286 мың теңге саны орнына 118213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451 005 011 коды тыңнан енгізіліп, оның көлемі 2483 мың теңге, 451 016 011 коды тыңнан енгізіліп, оның көлемі 7355 мың теңге, 451 099 000 коды тыңнан енгізіліп, оның көлемі 89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Мәдениет, спорт, туризм және ақпараттық кеңістікке бөлінетін қаржы көлемі 92924 мың теңге саны орнына 96794,5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62814 мың теңге саны 64194 мың теңге санымен ауыстырылсын. 467 008 015 кодындағы 5000 мың теңге саны 7000 мың теңге санымен ауыстырылсын. 456 001 003 кодындағы 4418 мың теңге саны 4463 мың теңге санымен ауыстырылсын. 455 099 000 коды тыңнан енгізіліп, оның көлемі 178,2 мың теңге, 465 099 000 коды тыңнан енгізіліп, оның көлемі 267,3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8753 мың теңге саны орнына 8818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462 001 007 коды тыңнан енгізіліп, оның көлемі 65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11-ші тармақта:</w:t>
      </w:r>
      <w:r>
        <w:br/>
      </w:r>
      <w:r>
        <w:rPr>
          <w:rFonts w:ascii="Times New Roman"/>
          <w:b w:val="false"/>
          <w:i w:val="false"/>
          <w:color w:val="000000"/>
          <w:sz w:val="28"/>
        </w:rPr>
        <w:t>
      Өнеркәсіп, сәулет, қала құрылысы және құрылыс қызметіне бөлінетін қаржы көлемі 10922 мың теңге саны орнына 10122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468 001 009 кодындағы 1000 мың теңге саны 200 мың теңге санымен ауыстырылсын.</w:t>
      </w:r>
      <w:r>
        <w:br/>
      </w:r>
      <w:r>
        <w:rPr>
          <w:rFonts w:ascii="Times New Roman"/>
          <w:b w:val="false"/>
          <w:i w:val="false"/>
          <w:color w:val="000000"/>
          <w:sz w:val="28"/>
        </w:rPr>
        <w:t>
      Нысаналы пайдаланылмаған трансферттер көлемі 199,1 мың теңге болып белгіленсін.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Шығыс Қазақстан облысы Әділет департаменті Абай ауданының Әділет басқармасында тіркеуден өткен күннен бастап күшіне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А. БЕЛІБАЕВ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4"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12 ақпандағы</w:t>
      </w:r>
      <w:r>
        <w:br/>
      </w:r>
      <w:r>
        <w:rPr>
          <w:rFonts w:ascii="Times New Roman"/>
          <w:b w:val="false"/>
          <w:i w:val="false"/>
          <w:color w:val="000000"/>
          <w:sz w:val="28"/>
        </w:rPr>
        <w:t>
            № 12-4 шешіміне № 1 қосымша</w:t>
      </w:r>
    </w:p>
    <w:bookmarkEnd w:id="2"/>
    <w:bookmarkStart w:name="z15" w:id="3"/>
    <w:p>
      <w:pPr>
        <w:spacing w:after="0"/>
        <w:ind w:left="0"/>
        <w:jc w:val="left"/>
      </w:pPr>
      <w:r>
        <w:rPr>
          <w:rFonts w:ascii="Times New Roman"/>
          <w:b/>
          <w:i w:val="false"/>
          <w:color w:val="000000"/>
        </w:rPr>
        <w:t xml:space="preserve"> 
2009 жылға арналған нақтыланған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7"/>
        <w:gridCol w:w="759"/>
        <w:gridCol w:w="929"/>
        <w:gridCol w:w="8339"/>
        <w:gridCol w:w="2463"/>
      </w:tblGrid>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1019204,6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105023,0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102681,0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42746,0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8976,0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тұлғалардан,жеке кәсіпкерлерден,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1536,0</w:t>
            </w:r>
          </w:p>
        </w:tc>
      </w:tr>
      <w:tr>
        <w:trPr>
          <w:trHeight w:val="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5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908819,5</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908819,5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908819,5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857593,0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93"/>
        <w:gridCol w:w="1086"/>
        <w:gridCol w:w="957"/>
        <w:gridCol w:w="893"/>
        <w:gridCol w:w="6491"/>
        <w:gridCol w:w="2653"/>
      </w:tblGrid>
      <w:tr>
        <w:trPr>
          <w:trHeight w:val="17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1 019 204,6</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115 735,0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100 998,0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36 739,0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52 318,0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52 318,0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50 023,0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8 624,0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8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6 113,0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 экономика және бюджеттік жоспарлау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1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2 628,0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Аудан(облыстық маңызы бар қала)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4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2 628,0</w:t>
            </w:r>
          </w:p>
        </w:tc>
      </w:tr>
      <w:tr>
        <w:trPr>
          <w:trHeight w:val="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604 151,0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8 173,0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8 173,0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581 118,0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581 118,0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532 081,0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12 395,0</w:t>
            </w:r>
          </w:p>
        </w:tc>
      </w:tr>
      <w:tr>
        <w:trPr>
          <w:trHeight w:val="6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519 686,0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36 670,0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118 213,0</w:t>
            </w:r>
          </w:p>
        </w:tc>
      </w:tr>
      <w:tr>
        <w:trPr>
          <w:trHeight w:val="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106 149,0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100 465,0</w:t>
            </w:r>
          </w:p>
        </w:tc>
      </w:tr>
      <w:tr>
        <w:trPr>
          <w:trHeight w:val="1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16 016,0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3 696,0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27 170,0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11 125,0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27 604,0</w:t>
            </w:r>
          </w:p>
        </w:tc>
      </w:tr>
      <w:tr>
        <w:trPr>
          <w:trHeight w:val="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5 584,0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96 794,5</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64 194,0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64 194,0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64 194,0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10 911,0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Мәдениет,спорт, туризм және ақпараттық кеңiстiктi ұйымдастыру жөнiндегi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12 634,5</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4 727,2</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2 959,3</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9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w:t>
            </w:r>
            <w:r>
              <w:rPr>
                <w:rFonts w:ascii="Times New Roman"/>
                <w:b w:val="false"/>
                <w:i/>
                <w:color w:val="000000"/>
                <w:sz w:val="20"/>
              </w:rPr>
              <w:t>лығы, ерекше қорғалатын табиғи аумақтар, қорша</w:t>
            </w:r>
            <w:r>
              <w:rPr>
                <w:rFonts w:ascii="Times New Roman"/>
                <w:b w:val="false"/>
                <w:i/>
                <w:color w:val="000000"/>
                <w:sz w:val="20"/>
              </w:rPr>
              <w:t>ған ортаны және жануарлар дүние</w:t>
            </w:r>
            <w:r>
              <w:rPr>
                <w:rFonts w:ascii="Times New Roman"/>
                <w:b w:val="false"/>
                <w:i/>
                <w:color w:val="000000"/>
                <w:sz w:val="20"/>
              </w:rPr>
              <w:t>сін қорғау, 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8 818,0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3 613,0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10 122,0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10 122,0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3 677,0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25 592,0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24 592,0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аудандық маңызы бар қала, кент, ауыл (село), </w:t>
            </w:r>
            <w:r>
              <w:rPr>
                <w:rFonts w:ascii="Times New Roman"/>
                <w:b/>
                <w:i w:val="false"/>
                <w:color w:val="000000"/>
                <w:sz w:val="20"/>
              </w:rPr>
              <w:t>ауылдық (селолық) округ әкімінің аппараты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76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14 592,0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w:t>
            </w:r>
            <w:r>
              <w:rPr>
                <w:rFonts w:ascii="Times New Roman"/>
                <w:b/>
                <w:i w:val="false"/>
                <w:color w:val="000000"/>
                <w:sz w:val="20"/>
              </w:rPr>
              <w:t>алдық шаруа</w:t>
            </w:r>
            <w:r>
              <w:rPr>
                <w:rFonts w:ascii="Times New Roman"/>
                <w:b/>
                <w:i w:val="false"/>
                <w:color w:val="000000"/>
                <w:sz w:val="20"/>
              </w:rPr>
              <w:t>шылығы, жолаушылар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 iшiлiк) және ауданiшiлiк қоғамдық жолаушылар тасымалдарын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9 348,0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w:t>
            </w:r>
            <w:r>
              <w:rPr>
                <w:rFonts w:ascii="Times New Roman"/>
                <w:b w:val="false"/>
                <w:i/>
                <w:color w:val="000000"/>
                <w:sz w:val="20"/>
              </w:rPr>
              <w:t>тікті қорғау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 кәсіп</w:t>
            </w:r>
            <w:r>
              <w:rPr>
                <w:rFonts w:ascii="Times New Roman"/>
                <w:b/>
                <w:i w:val="false"/>
                <w:color w:val="000000"/>
                <w:sz w:val="20"/>
              </w:rPr>
              <w:t>керлік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3 523,0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5 455,0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10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2 100,0</w:t>
            </w:r>
          </w:p>
        </w:tc>
      </w:tr>
      <w:tr>
        <w:trPr>
          <w:trHeight w:val="9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w:t>
            </w:r>
            <w:r>
              <w:rPr>
                <w:rFonts w:ascii="Times New Roman"/>
                <w:b/>
                <w:i w:val="false"/>
                <w:color w:val="000000"/>
                <w:sz w:val="20"/>
              </w:rPr>
              <w:t>налдық шаруа</w:t>
            </w:r>
            <w:r>
              <w:rPr>
                <w:rFonts w:ascii="Times New Roman"/>
                <w:b/>
                <w:i w:val="false"/>
                <w:color w:val="000000"/>
                <w:sz w:val="20"/>
              </w:rPr>
              <w:t>шылығы, жолау</w:t>
            </w:r>
            <w:r>
              <w:rPr>
                <w:rFonts w:ascii="Times New Roman"/>
                <w:b/>
                <w:i w:val="false"/>
                <w:color w:val="000000"/>
                <w:sz w:val="20"/>
              </w:rPr>
              <w:t>шылар көлігі және автомобиль жолдары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3 355,0</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6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5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bookmarkStart w:name="z1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12 ақпандағы</w:t>
      </w:r>
      <w:r>
        <w:br/>
      </w:r>
      <w:r>
        <w:rPr>
          <w:rFonts w:ascii="Times New Roman"/>
          <w:b w:val="false"/>
          <w:i w:val="false"/>
          <w:color w:val="000000"/>
          <w:sz w:val="28"/>
        </w:rPr>
        <w:t>
      № 12-4 шешіміне № 2 қосымша</w:t>
      </w:r>
    </w:p>
    <w:bookmarkEnd w:id="4"/>
    <w:bookmarkStart w:name="z17" w:id="5"/>
    <w:p>
      <w:pPr>
        <w:spacing w:after="0"/>
        <w:ind w:left="0"/>
        <w:jc w:val="left"/>
      </w:pPr>
      <w:r>
        <w:rPr>
          <w:rFonts w:ascii="Times New Roman"/>
          <w:b/>
          <w:i w:val="false"/>
          <w:color w:val="000000"/>
        </w:rPr>
        <w:t xml:space="preserve"> 
      2009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931"/>
        <w:gridCol w:w="973"/>
        <w:gridCol w:w="931"/>
        <w:gridCol w:w="1016"/>
        <w:gridCol w:w="9169"/>
      </w:tblGrid>
      <w:tr>
        <w:trPr>
          <w:trHeight w:val="11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7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6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4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5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1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r>
      <w:tr>
        <w:trPr>
          <w:trHeight w:val="27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Ауданның(облыстық маңызы бар қаланың)құрылыс бөлімі</w:t>
            </w:r>
          </w:p>
        </w:tc>
      </w:tr>
      <w:tr>
        <w:trPr>
          <w:trHeight w:val="12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12 ақпандағы</w:t>
      </w:r>
      <w:r>
        <w:br/>
      </w:r>
      <w:r>
        <w:rPr>
          <w:rFonts w:ascii="Times New Roman"/>
          <w:b w:val="false"/>
          <w:i w:val="false"/>
          <w:color w:val="000000"/>
          <w:sz w:val="28"/>
        </w:rPr>
        <w:t>
       № 12-4 шешіміне № 3 қосымша.</w:t>
      </w:r>
    </w:p>
    <w:bookmarkEnd w:id="6"/>
    <w:bookmarkStart w:name="z19" w:id="7"/>
    <w:p>
      <w:pPr>
        <w:spacing w:after="0"/>
        <w:ind w:left="0"/>
        <w:jc w:val="left"/>
      </w:pPr>
      <w:r>
        <w:rPr>
          <w:rFonts w:ascii="Times New Roman"/>
          <w:b/>
          <w:i w:val="false"/>
          <w:color w:val="000000"/>
        </w:rPr>
        <w:t xml:space="preserve"> 
      2009 жылға арналған Абай ауданының бюджеті бойынша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08"/>
        <w:gridCol w:w="1291"/>
        <w:gridCol w:w="823"/>
        <w:gridCol w:w="1185"/>
        <w:gridCol w:w="8834"/>
      </w:tblGrid>
      <w:tr>
        <w:trPr>
          <w:trHeight w:val="21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бастауыш,жалпы негізгі, жалпы орта бiлiм беру</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9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мемлекеттiк бiлiм беру ұйымдары үшiн оқулықтар сатып алу және жеткiзу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