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1a52" w14:textId="0b21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тұрғындардың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2009 жылғы 10 қарашадағы N 4545 қаулысы. Шығыс Қазақстан облысы Әділет департаментінің Өскемен қалалық Әділет басқармасында 2009 жылғы 04 желтоқсанда N 5-1-125 тіркелді. Қабылданған мерзімінің бітуіне байланысты күші жойылды - Өскемен қаласы әкімінің аппаратының 2011 жылғы 05 қаңтардағы № Ин-6/751 хатымен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Өскемен қаласы әкімінің аппаратының 2011.01.05 № Ин-6/751 хатымен.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тұрғындардың келесі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үйінің тәрбиеленушілері, жетім балалар және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кәмелеттік жасқа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заңдарында белгіленген тәртіппен асырауында тұрақты үнемі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адамдар (жасына байланысты бойынша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мектептерді, техникалық және кәсіптік,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жазғы демалыс уақытында студенттер мен мектеп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 беруші – заңды тұлғаның таратылуына немесе жұмыс беруші –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өндірісті ұйымдастырудың өзгеруіне, соның ішінде қайта ұйымдастыру және (немесе) жұмыс көлемінің қысқаруына байланысты толық емес жұмыс күні тәртібінде жұмыс істейтін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жалақысы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55 жастан асқан еркектер.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орналастыруда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 А. Брусенцов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