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7907" w14:textId="3457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маслихатының 2009 жылғы 28 қаңтардағы N 15-110-IV шешімі. Оңтүстік Қазақстан облысы Шардара ауданының Әділет басқармасында 2009 жылғы 18 ақпанда N 14-15-70 тіркелді. Күші жойылды - Оңтүстік Қазақстан облысы Шардара аудандық маслихатының 2009 жылғы 30 маусымдағы N 19-148-IV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Шардара аудандық маслихатының 2009.06.30 N 19-148-IV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"Тұрғын үй қатынастары туралы" Заңының </w:t>
      </w:r>
      <w:r>
        <w:rPr>
          <w:rFonts w:ascii="Times New Roman"/>
          <w:b w:val="false"/>
          <w:i w:val="false"/>
          <w:color w:val="000000"/>
          <w:sz w:val="28"/>
        </w:rPr>
        <w:t>97 бабының 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"Шардара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"Аз қамтамасыз етілген азаматтарға тұрғын үй көмегін беру Қағидасын бекіту туралы" Шардара аудандық мәслихатының 2007 жылғы 24 желтоқсандағы </w:t>
      </w:r>
      <w:r>
        <w:rPr>
          <w:rFonts w:ascii="Times New Roman"/>
          <w:b w:val="false"/>
          <w:i w:val="false"/>
          <w:color w:val="000000"/>
          <w:sz w:val="28"/>
        </w:rPr>
        <w:t>N 4-27-ІV</w:t>
      </w:r>
      <w:r>
        <w:rPr>
          <w:rFonts w:ascii="Times New Roman"/>
          <w:b w:val="false"/>
          <w:i w:val="false"/>
          <w:color w:val="000000"/>
          <w:sz w:val="28"/>
        </w:rPr>
        <w:t xml:space="preserve"> шешімінің (Нормативтік құқықтық актілерді мемлекеттік тіркеу тізілімінде N 14-15-52 тіркелген, 2008 жылы 22 ақпанда аудандық "Шартарап-Шарайна"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Сессия төрағасы                            П. Куметов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Бердібеков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28 қаңтардағы</w:t>
      </w:r>
      <w:r>
        <w:br/>
      </w:r>
      <w:r>
        <w:rPr>
          <w:rFonts w:ascii="Times New Roman"/>
          <w:b w:val="false"/>
          <w:i w:val="false"/>
          <w:color w:val="000000"/>
          <w:sz w:val="28"/>
        </w:rPr>
        <w:t>
      N 15-110-ІV шешімімен бекітілген</w:t>
      </w:r>
    </w:p>
    <w:p>
      <w:pPr>
        <w:spacing w:after="0"/>
        <w:ind w:left="0"/>
        <w:jc w:val="both"/>
      </w:pPr>
      <w:r>
        <w:rPr>
          <w:rFonts w:ascii="Times New Roman"/>
          <w:b/>
          <w:i w:val="false"/>
          <w:color w:val="000080"/>
          <w:sz w:val="28"/>
        </w:rPr>
        <w:t>      Шардара ауданы бойынша аз қамтамасыз етілген</w:t>
      </w:r>
      <w:r>
        <w:br/>
      </w:r>
      <w:r>
        <w:rPr>
          <w:rFonts w:ascii="Times New Roman"/>
          <w:b w:val="false"/>
          <w:i w:val="false"/>
          <w:color w:val="000000"/>
          <w:sz w:val="28"/>
        </w:rPr>
        <w:t>
</w:t>
      </w:r>
      <w:r>
        <w:rPr>
          <w:rFonts w:ascii="Times New Roman"/>
          <w:b/>
          <w:i w:val="false"/>
          <w:color w:val="000080"/>
          <w:sz w:val="28"/>
        </w:rPr>
        <w:t>      азаматтарға тұрғын үй көмегін беру</w:t>
      </w:r>
      <w:r>
        <w:br/>
      </w:r>
      <w:r>
        <w:rPr>
          <w:rFonts w:ascii="Times New Roman"/>
          <w:b w:val="false"/>
          <w:i w:val="false"/>
          <w:color w:val="000000"/>
          <w:sz w:val="28"/>
        </w:rPr>
        <w:t>
</w:t>
      </w:r>
      <w:r>
        <w:rPr>
          <w:rFonts w:ascii="Times New Roman"/>
          <w:b/>
          <w:i w:val="false"/>
          <w:color w:val="000080"/>
          <w:sz w:val="28"/>
        </w:rPr>
        <w:t>      ҚАҒИДАСЫ</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беру Қағидасы (бұдан әрі – Қағида)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байланыс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заңдарына сәйкес әзірленді және аз қамтамасыз етілген азаматтарға тұрғын үй көмегін тағайындау және төлеу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ұғымдар</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жайды ұстауға және коммуналдық қызметтерді тұтынуға, жергілікті телекоммуникациялар желілеріне қосылған телефон үшін абоненттік төлемақы тарифінің көтерілуіне өтемақы (бұдан әрі – телефон үшін абоненттік төлемақы тарифінің көтерілуіне өтемақы) мен кондоминиум объектісінің ортақ мүлкін күрделі жөндеу шығындарына өтемақы төлеуге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жерлеуге байланысты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немесе облыстық маңызы бар қаланың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Тұрғын үй көмегін алу құқығы </w:t>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 ауданда (қала)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беріледі.</w:t>
      </w:r>
      <w:r>
        <w:br/>
      </w:r>
      <w:r>
        <w:rPr>
          <w:rFonts w:ascii="Times New Roman"/>
          <w:b w:val="false"/>
          <w:i w:val="false"/>
          <w:color w:val="000000"/>
          <w:sz w:val="28"/>
        </w:rPr>
        <w:t>
      Егер, тұрғын үйді ұстауға, коммуналдық қызметтерді тұтынуға және телефон үшін абоненттік төлемақы тарифінің көтерілуіне өтемақы төлеу шығындары (тұрғын үй алаңының әлеуметтік нормасымен коммуналдық қызметті тұтыну нормативтері шегіндегі)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әскерде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6. Тұрғын үйді ұстауға, коммуналдық қызметтер мен байланыс қызметтеріне ақы төлеуге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көмегіне өтініш беру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отбасы мүшелерінің тұрғылықты жерін растайтын құжаттың көшірмесі (жаңа үлгідегі азаматтарды тіркеу кітабының көшірмесі немесе мекен-жай бюросының анықтамасы, немесе ауылдық (селолық) округ әкімінің анықтамасы);</w:t>
      </w:r>
      <w:r>
        <w:br/>
      </w:r>
      <w:r>
        <w:rPr>
          <w:rFonts w:ascii="Times New Roman"/>
          <w:b w:val="false"/>
          <w:i w:val="false"/>
          <w:color w:val="000000"/>
          <w:sz w:val="28"/>
        </w:rPr>
        <w:t>
      3) отбасы мүшелерінің табысы туралы анықтамалар.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4) тұрғын үйдің құжаты (үйдің жоспары (төлқұжаты), жекешелендіру, сатып алу-сату, сыйға тарту, мұраға қалдыру, жалға алу туралы шарт және т. б.);</w:t>
      </w:r>
      <w:r>
        <w:br/>
      </w:r>
      <w:r>
        <w:rPr>
          <w:rFonts w:ascii="Times New Roman"/>
          <w:b w:val="false"/>
          <w:i w:val="false"/>
          <w:color w:val="000000"/>
          <w:sz w:val="28"/>
        </w:rPr>
        <w:t>
      5) жергілікті телекоммуникациялар желілерінің абоненттері екендігін растайтын құжат;</w:t>
      </w:r>
      <w:r>
        <w:br/>
      </w:r>
      <w:r>
        <w:rPr>
          <w:rFonts w:ascii="Times New Roman"/>
          <w:b w:val="false"/>
          <w:i w:val="false"/>
          <w:color w:val="000000"/>
          <w:sz w:val="28"/>
        </w:rPr>
        <w:t>
      6) еңбекке қабілетті отбасы мүшелерінің жұмыспен қамтылғанын растайтын анықтамалар (құжаттар);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әлеуметтік жеке код, салық төлеушінің тіркеу нөмірі;</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өткен кондоминиумның техникалық төлқұжаты (паспорт);</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тағайындау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11. Тұрғын үй көмегі тұрғын үйді ұстауға, коммуналдық қызметтерді тұтынуға, телефон үшін абоненттік төлемақы тарифі көтерілуінің сомасын төлеуге және кондоминиум объектісінің ортақ мүлкін күрделі жөндеу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 Тұрғын үй көмегі әлеуметтік норма және норматив бойынша есептелінген тұрғын үйді ұстауға, коммуналдық қызметтерге, телефон үшін абоненттік төлемақы тарифінің көтерілуіне және кондоминиум объектісінің ортақ мүлкін күрделі жөндеу шығындарына ақы төлеуге қажетті қаржы мен отбасы табысының 20 пайызы арасындағы айырма сомасында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17. Тұрғын үй көмегін тағайындау есебін жүргізу барысында, коммуналдық қызметтерді тұтынудың нормативтері (орта мөлшері) коммуналдық қызметтер ұсынатын деректері негізінде айқындалады, қыс мезгілінде жылыту үшін қатты отынды тұтынудың мөлшерін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көмегін төлеу тәртібі</w:t>
      </w:r>
    </w:p>
    <w:p>
      <w:pPr>
        <w:spacing w:after="0"/>
        <w:ind w:left="0"/>
        <w:jc w:val="both"/>
      </w:pPr>
      <w:r>
        <w:rPr>
          <w:rFonts w:ascii="Times New Roman"/>
          <w:b w:val="false"/>
          <w:i w:val="false"/>
          <w:color w:val="000000"/>
          <w:sz w:val="28"/>
        </w:rPr>
        <w:t>      18.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19. Тұрғын үй көмегін төлеу өткен ай үшін ай сайын жүргізіледі.</w:t>
      </w:r>
      <w:r>
        <w:br/>
      </w:r>
      <w:r>
        <w:rPr>
          <w:rFonts w:ascii="Times New Roman"/>
          <w:b w:val="false"/>
          <w:i w:val="false"/>
          <w:color w:val="000000"/>
          <w:sz w:val="28"/>
        </w:rPr>
        <w:t>
      20. Тағайындалған тұрғын үй көмегі сомасын алушылардың жеке шоттарына есептеу қаражаттың түсуіне қарай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 көрсету үшін жауапкершілік</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органдар мен уәкілетті ұйым тиісінше тұрғын үй көмегін тағайындаудың, төлеудің және берудің уақытылығы үшін Қазақстан Республикасының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