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bc0c" w14:textId="137b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Ынтымақ ауылдық округі Әдената ауылының шекарасын белгілеу туралы</w:t>
      </w:r>
    </w:p>
    <w:p>
      <w:pPr>
        <w:spacing w:after="0"/>
        <w:ind w:left="0"/>
        <w:jc w:val="both"/>
      </w:pPr>
      <w:r>
        <w:rPr>
          <w:rFonts w:ascii="Times New Roman"/>
          <w:b w:val="false"/>
          <w:i w:val="false"/>
          <w:color w:val="000000"/>
          <w:sz w:val="28"/>
        </w:rPr>
        <w:t>Бірлескен Оңтүстік Қазақстан облысы Мақтаарал аудандық мәслихатының 2009 жылғы 24 желтоқсандағы N 27-194-IV шешімі және Оңтүстік Қазақстан облысы Мақтаарал ауданы әкімдігінің 2009 жылғы 4 желтоқсандағы N 986 қаулысы. Оңтүстік Қазақстан облысы Мақтаарал ауданы Әділет басқармасында 2010 жылғы 3 ақпанда N 14-7-114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Жер Кодексінің 108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3) тармағына сәйкес Мақтаарал аудандық мәслихаты </w:t>
      </w:r>
      <w:r>
        <w:rPr>
          <w:rFonts w:ascii="Times New Roman"/>
          <w:b/>
          <w:i w:val="false"/>
          <w:color w:val="000000"/>
          <w:sz w:val="28"/>
        </w:rPr>
        <w:t xml:space="preserve">ШЕШТІ </w:t>
      </w:r>
      <w:r>
        <w:rPr>
          <w:rFonts w:ascii="Times New Roman"/>
          <w:b w:val="false"/>
          <w:i w:val="false"/>
          <w:color w:val="000000"/>
          <w:sz w:val="28"/>
        </w:rPr>
        <w:t>және Мақтаарал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Ауданның жер қатынастары мен сәулет және қала құрылысы бөлімдерінің бірлескен ұсынысына сәйкес 2,11 гектар жер учаскесі елді мекеннің шегіне енгізіле отырып, Ынтымақ ауылдық округі Әдената ауылының жалпы ауданы 71,75 гектар болып белгіленсін.</w:t>
      </w:r>
      <w:r>
        <w:br/>
      </w:r>
      <w:r>
        <w:rPr>
          <w:rFonts w:ascii="Times New Roman"/>
          <w:b w:val="false"/>
          <w:i w:val="false"/>
          <w:color w:val="000000"/>
          <w:sz w:val="28"/>
        </w:rPr>
        <w:t>
</w:t>
      </w:r>
      <w:r>
        <w:rPr>
          <w:rFonts w:ascii="Times New Roman"/>
          <w:b w:val="false"/>
          <w:i w:val="false"/>
          <w:color w:val="000000"/>
          <w:sz w:val="28"/>
        </w:rPr>
        <w:t>
      2. Осы бірлескен шешім және қаулы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Аудандық мәслихат сессиясының төрағасы     Ә.Асауов</w:t>
      </w:r>
    </w:p>
    <w:p>
      <w:pPr>
        <w:spacing w:after="0"/>
        <w:ind w:left="0"/>
        <w:jc w:val="both"/>
      </w:pPr>
      <w:r>
        <w:rPr>
          <w:rFonts w:ascii="Times New Roman"/>
          <w:b w:val="false"/>
          <w:i/>
          <w:color w:val="000000"/>
          <w:sz w:val="28"/>
        </w:rPr>
        <w:t>      Аудан әкімі                                Қ.Хаметов</w:t>
      </w:r>
    </w:p>
    <w:p>
      <w:pPr>
        <w:spacing w:after="0"/>
        <w:ind w:left="0"/>
        <w:jc w:val="both"/>
      </w:pPr>
      <w:r>
        <w:rPr>
          <w:rFonts w:ascii="Times New Roman"/>
          <w:b w:val="false"/>
          <w:i/>
          <w:color w:val="000000"/>
          <w:sz w:val="28"/>
        </w:rPr>
        <w:t xml:space="preserve">      Аудандық мәслихаттың хатшысы               Ж.Әбдәзімов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