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21d96" w14:textId="1021d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 қамтылған отбасыларына (азаматтарға) тұрғын үйді ұстауға (жеке тұрғын үйді ұстаудан басқа) және коммуналдық қызметтерді тұтынуға төлем төлеуге тұрғын үй көмегін көрсету қағидасы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әкімінің 2009 жылғы 24 сәуірдегі N 142-IV шешімі. Атырау облысының Әділет департаменті Индер ауданының әділет басқармасында 2009 жылғы 21 мамырда N 4-6-79 тіркелді. Күші жойылды - Атырау облысы Индер аудандық мәслихатының 2010 жылғы 14 сәуірдегі N 217-IV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Атырау облысы Индер аудандық мәслихатының 2010.04.14 N 217-IV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N 148     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17 шілдедегі N 246 "Мемлекеттік атаулы әлеуметтік көмек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1997 жылғы 16 сәуірдегі N 94 "Тұрғы үй қатынастары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 97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тармағын, Қазақстан Республикасының 1998 жылғы 24 наурыздағы N 213 "Нормативтік 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 27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тармағын, Қазақстан Республикасы Үкіметінің 2009 жылғы 14 сәуірдегі N 512 "Әлеуметтік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Еңбек және халықты әлеуметтік қорғау Министрінің 2002 жылғы 13 ақпандағы N 31-ө "Атаулы әлеуметтік көмек алуға үміткер адамның (отбасының) жиынтық табысын белгілеудің ережесін бекіту туралы" Бұйрығын басшылыққа ала отырып, төртінші сайланған Индер аудандық  Мәслихатының ХVІ сессиясы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аз қамтылған отбасыларына (азаматтарға) тұрғын үйді ұстауға (жеке тұрғын үйді ұстаудан басқа) және коммуналдық қызметтерді тұтынуға төлем төлеуге тұрғын үй көмегін көрсету қағидасы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 Индер аудандық Мәслихатының "Аз қамтылған отбасыларына" (азаматтарға) тұрғын үйді ұстауға және коммуналдық қызметтерді тұтынуға төлем төлеуге тұрғын үй көмегін көрсету үлгі тәртібі туралы" 2009 жылғы 27 қаңтардағы N 117-ІV шешімінің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3. Шешім аудандық Әділет басқармасынан мемлекеттік тіркеуден өтіп, ресми жарияланған күннен бастап күнтізбелік он күн өткеннен кейін қолданысқа енгізілсін.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Аудандық Мәслихат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ХVІ сессиясының төрағасы                   Қ. Садиев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Е. Көшек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