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b621" w14:textId="2fbb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2007 жылғы 16 сәуірдегі N 249-IІІ "Аз қамтылған отбасыларына (азаматтарға) тұрғын үйді ұстауға (жеке тұрғын үйді ұстаудан басқа) және коммуналдық қызметтерді пайдалану төлемдерін өтеуге тұрғын үй көмегін көрсету қағидасы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мәслихатының 2009 жылғы 24 сәуірдегі N 109-IV шешімі.
Исатай аудандық Әділет басқармасында 2009 жылғы 14 мамырда N 4-4-134
тіркелді. Күші жойылды - Исатай аудандық мәслихатының 2010 жылғы 14 шілдедегі N 198-IV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Күші жойылды - Исатай аудандық мәслихатының 2010 жылғы 14 шілдедегі N 198-IV шешімімен. </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N 148-ІІ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1997 жылғы 16 сәуірдегі N 94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 xml:space="preserve">97 бабы </w:t>
      </w:r>
      <w:r>
        <w:rPr>
          <w:rFonts w:ascii="Times New Roman"/>
          <w:b w:val="false"/>
          <w:i w:val="false"/>
          <w:color w:val="000000"/>
          <w:sz w:val="28"/>
        </w:rPr>
        <w:t xml:space="preserve">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2007 жылғы 16 сәуірдегі N 249-ІІІ "Аз қамтылған отбасыларына (азаматтарға) тұрғын үйді ұстауға (жеке тұрғын үйді ұстаудан басқа) және коммуналдық қызметтерді пайдалану төлемдерін өтеуге тұрғын үй көмегін көрсету тәртібі туралы" шешімі (нормативтік құқықтық кесімдерді мемлекеттік тіркеу тізіліміне N 4-4-69 санымен 25 мамыр 2007 жылы тіркелген, аудандық "Нарын таңы" газетінің 2007 жылғы 9 маусымдағы N 23 санында жарияланды, 2007 жылғы 25 желтоқсандағы N 29-ІҮ "2007 жылғы 16 сәуірдегі N 249-ІІІ "Аз қамтылған отбасыларына (азаматтарға) тұрғын үйді ұстауға (жеке тұрғын үй ұстағанынан басқа) және коммуналдық қызметтерді пайдалану төлемдерін өтеуге тұрғын үй көмегін көрсету қағидасы туралы" шешіміне өзгерістер мен толықтырулар енгізу туралы" шешімі нормативтік құқықтық кесімдерді мемлекеттік тіркеу тізіліміне N 4-4-90 санымен 11 қаңтар 2008 жылы тіркелген, аудандық "Нарын таңы" газетінің 2008 жылғы N 4 санында жарияланды) келесі өзгеріс енгізілсін:</w:t>
      </w:r>
      <w:r>
        <w:br/>
      </w:r>
      <w:r>
        <w:rPr>
          <w:rFonts w:ascii="Times New Roman"/>
          <w:b w:val="false"/>
          <w:i w:val="false"/>
          <w:color w:val="000000"/>
          <w:sz w:val="28"/>
        </w:rPr>
        <w:t>
      2 бөлімінің 9 тармағындағы "11" саны "7" санымен ауыстырылсын.</w:t>
      </w:r>
      <w:r>
        <w:br/>
      </w:r>
      <w:r>
        <w:rPr>
          <w:rFonts w:ascii="Times New Roman"/>
          <w:b w:val="false"/>
          <w:i w:val="false"/>
          <w:color w:val="000000"/>
          <w:sz w:val="28"/>
        </w:rPr>
        <w:t>
</w:t>
      </w:r>
      <w:r>
        <w:rPr>
          <w:rFonts w:ascii="Times New Roman"/>
          <w:b w:val="false"/>
          <w:i w:val="false"/>
          <w:color w:val="000000"/>
          <w:sz w:val="28"/>
        </w:rPr>
        <w:t>
      2. Шешім алғаш ресми жарияланған күннен бастап күнтізбелік он күн өткеннен кейін қолданысқа енгізіледі.</w:t>
      </w:r>
      <w:r>
        <w:br/>
      </w:r>
      <w:r>
        <w:rPr>
          <w:rFonts w:ascii="Times New Roman"/>
          <w:b w:val="false"/>
          <w:i w:val="false"/>
          <w:color w:val="000000"/>
          <w:sz w:val="28"/>
        </w:rPr>
        <w:t>
</w:t>
      </w: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XI сессиясының төрағасы                       Қ. Тұралиев</w:t>
      </w:r>
    </w:p>
    <w:bookmarkEnd w:id="0"/>
    <w:p>
      <w:pPr>
        <w:spacing w:after="0"/>
        <w:ind w:left="0"/>
        <w:jc w:val="both"/>
      </w:pPr>
      <w:r>
        <w:rPr>
          <w:rFonts w:ascii="Times New Roman"/>
          <w:b w:val="false"/>
          <w:i/>
          <w:color w:val="000000"/>
          <w:sz w:val="28"/>
        </w:rPr>
        <w:t>      Аудандық мәслихат хатшысы                     Ж. Кадимов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