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657d" w14:textId="3836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2009 жылға тіркелген салық ставкасының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Махамбет аудандық мәслихатының 2009 жылғы 27 наурыздағы N 115 шешімі. Атырау облысы Әділет департаменті Махамбет ауданының әділет басқармасында 2009 жылғы 6 мамырда 4-3-117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№ 99-ІV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Тіркелген салық ставкасының мөлшері,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 аудандық мәслихаттың "Экономика, кәсіпкерлікті дамыту, қаржы және бюджет мәселелері жөніндегі" тұрақты комиссиясына (А. Есқариев)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 xml:space="preserve">ң </w:t>
      </w:r>
      <w:r>
        <w:rPr>
          <w:rFonts w:ascii="Times New Roman"/>
          <w:b w:val="false"/>
          <w:i/>
          <w:color w:val="000000"/>
          <w:sz w:val="28"/>
        </w:rPr>
        <w:t>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13-сессиясыны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 xml:space="preserve">асы               Г.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айыр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слихат хатшысы             А. </w:t>
      </w:r>
      <w:r>
        <w:rPr>
          <w:rFonts w:ascii="Times New Roman"/>
          <w:b w:val="false"/>
          <w:i/>
          <w:color w:val="000000"/>
          <w:sz w:val="28"/>
        </w:rPr>
        <w:t>Құ</w:t>
      </w:r>
      <w:r>
        <w:rPr>
          <w:rFonts w:ascii="Times New Roman"/>
          <w:b w:val="false"/>
          <w:i/>
          <w:color w:val="000000"/>
          <w:sz w:val="28"/>
        </w:rPr>
        <w:t>рманбаев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наурыздығы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115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 ставкасының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713"/>
        <w:gridCol w:w="2713"/>
        <w:gridCol w:w="2453"/>
        <w:gridCol w:w="267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Кодексі бойынша белгіленген салық ставкасының ең төменгі мөлшері (айлық есептік көрсеткішпен)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Кодексі бойынша белгіленген салық ставкасының ең жоғары мөлшері (айлық есептік көрсеткішпен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тіркелген салық ставкасы (айлық есептік көрсеткішпен)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ойыншының қатысуымен өткізілетін ақшалай ұтысы жоқ ойын автоматы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ойыншыдан артық ойыншылардың қатысуымен өткізілетін ақшалай ұтысы жоқ ойын автоматы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қолданылатын жеке компьютерлер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