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a0d0" w14:textId="fc8a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Қошқар, Комсомол және Бек-бике елді мекендерін тарату туралы</w:t>
      </w:r>
    </w:p>
    <w:p>
      <w:pPr>
        <w:spacing w:after="0"/>
        <w:ind w:left="0"/>
        <w:jc w:val="both"/>
      </w:pPr>
      <w:r>
        <w:rPr>
          <w:rFonts w:ascii="Times New Roman"/>
          <w:b w:val="false"/>
          <w:i w:val="false"/>
          <w:color w:val="000000"/>
          <w:sz w:val="28"/>
        </w:rPr>
        <w:t>Атырау облыстық әкімиятының 2009 жылғы 14 қазандағы N 235 қаулысы және
2009 жылғы 16 қазандағы N 267-IV шешімі Атырау облыстық Әділет департаментінде 2009 жылғы 18 қарашада N 2552 тіркелді</w:t>
      </w:r>
    </w:p>
    <w:p>
      <w:pPr>
        <w:spacing w:after="0"/>
        <w:ind w:left="0"/>
        <w:jc w:val="both"/>
      </w:pPr>
      <w:bookmarkStart w:name="z1" w:id="0"/>
      <w:r>
        <w:rPr>
          <w:rFonts w:ascii="Times New Roman"/>
          <w:b w:val="false"/>
          <w:i w:val="false"/>
          <w:color w:val="000000"/>
          <w:sz w:val="28"/>
        </w:rPr>
        <w:t>
      Қазақстан Республикасының 1993 жылғы 8 желтоқсандағы N 4200 "Қазақстан Республикасының әкімшілік-аумақтық құрылысы туралы" Заңының </w:t>
      </w:r>
      <w:r>
        <w:rPr>
          <w:rFonts w:ascii="Times New Roman"/>
          <w:b w:val="false"/>
          <w:i w:val="false"/>
          <w:color w:val="000000"/>
          <w:sz w:val="28"/>
        </w:rPr>
        <w:t>11-бабына</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27-баптарына</w:t>
      </w:r>
      <w:r>
        <w:rPr>
          <w:rFonts w:ascii="Times New Roman"/>
          <w:b w:val="false"/>
          <w:i w:val="false"/>
          <w:color w:val="000000"/>
          <w:sz w:val="28"/>
        </w:rPr>
        <w:t xml:space="preserve"> сәйкес, Мақат ауданының өкілетті және атқарушы органдарының пікірлерін ескере отырып, экономикалық мақсаттылыққа және Мақат ауданының кейбір елді мекендері тұрғындарының әлеуметтік жағдайын жақсарту қажеттілігіне байланысты облыс әкімдігі </w:t>
      </w:r>
      <w:r>
        <w:rPr>
          <w:rFonts w:ascii="Times New Roman"/>
          <w:b/>
          <w:i w:val="false"/>
          <w:color w:val="000000"/>
          <w:sz w:val="28"/>
        </w:rPr>
        <w:t>ҚАУЛЫ ЕТЕДІ</w:t>
      </w:r>
      <w:r>
        <w:rPr>
          <w:rFonts w:ascii="Times New Roman"/>
          <w:b w:val="false"/>
          <w:i w:val="false"/>
          <w:color w:val="000000"/>
          <w:sz w:val="28"/>
        </w:rPr>
        <w:t xml:space="preserve"> және IV шақырылған облыстық мәслихат кезекті XVII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Тұрғындарын көшіруге байланысты Мақат ауданының Қошқар, Комсомол және Бек-бике елді мекендері таратылсын.</w:t>
      </w:r>
      <w:r>
        <w:br/>
      </w:r>
      <w:r>
        <w:rPr>
          <w:rFonts w:ascii="Times New Roman"/>
          <w:b w:val="false"/>
          <w:i w:val="false"/>
          <w:color w:val="000000"/>
          <w:sz w:val="28"/>
        </w:rPr>
        <w:t>
</w:t>
      </w:r>
      <w:r>
        <w:rPr>
          <w:rFonts w:ascii="Times New Roman"/>
          <w:b w:val="false"/>
          <w:i w:val="false"/>
          <w:color w:val="000000"/>
          <w:sz w:val="28"/>
        </w:rPr>
        <w:t>
      2. Мақат ауданының әкімі:</w:t>
      </w:r>
      <w:r>
        <w:br/>
      </w:r>
      <w:r>
        <w:rPr>
          <w:rFonts w:ascii="Times New Roman"/>
          <w:b w:val="false"/>
          <w:i w:val="false"/>
          <w:color w:val="000000"/>
          <w:sz w:val="28"/>
        </w:rPr>
        <w:t>
      1) толыққанды өмір сүруді қамтамасыз ету үшін көшірілетін тұрғындардың тұрғын үйге (шаршы метр), мектепке дейінгі балалар мекемелеріне (орындарға), жалпы білім беретін мектептерге (орындарға), жұмысқа орналастыруға (мамандықтары бойынша) қажеттілігі және Қазақстан Республикасының заңнамасында көзделген талаптарға сәйкес басқа да жағдайлары туралы анықтама дайындасын;</w:t>
      </w:r>
      <w:r>
        <w:br/>
      </w:r>
      <w:r>
        <w:rPr>
          <w:rFonts w:ascii="Times New Roman"/>
          <w:b w:val="false"/>
          <w:i w:val="false"/>
          <w:color w:val="000000"/>
          <w:sz w:val="28"/>
        </w:rPr>
        <w:t>
      2) Атырау қаласының, Махамбет ауданының әкімдерімен, облыстық cәулет және қала құрылысы, білім беру, жұмыспен қамтуды үйлестіру және әлеуметтік бағдарламалар басқармаларымен бірлесіп он күндік мерзімде тұрғындарды кезең-кезеңімен көшіру жөніндегі іс-шаралар жоспарын әзірлеп, ұсынсын.</w:t>
      </w:r>
      <w:r>
        <w:br/>
      </w:r>
      <w:r>
        <w:rPr>
          <w:rFonts w:ascii="Times New Roman"/>
          <w:b w:val="false"/>
          <w:i w:val="false"/>
          <w:color w:val="000000"/>
          <w:sz w:val="28"/>
        </w:rPr>
        <w:t>
</w:t>
      </w:r>
      <w:r>
        <w:rPr>
          <w:rFonts w:ascii="Times New Roman"/>
          <w:b w:val="false"/>
          <w:i w:val="false"/>
          <w:color w:val="000000"/>
          <w:sz w:val="28"/>
        </w:rPr>
        <w:t>
      3. Атырау қаласының, Мақат, Махамбет аудандарының әкімдері, облыстық cәулет және қала құрылысы, білім беру, жұмыспен қамтуды үйлестіру және әлеуметтік бағдарламалар басқармалары осы қаулы мен шешімнен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Атырау облысы Сәулет және қала құрылысы басқармасы заңнамада белгіленген тәртіппен он күндік мерзімде тұрғындарды көшіру жұмыстарын республикалық бюджет қаражаты есебінен қаржыландыру үшін тиісті материалдарды дайындасын.</w:t>
      </w:r>
      <w:r>
        <w:br/>
      </w:r>
      <w:r>
        <w:rPr>
          <w:rFonts w:ascii="Times New Roman"/>
          <w:b w:val="false"/>
          <w:i w:val="false"/>
          <w:color w:val="000000"/>
          <w:sz w:val="28"/>
        </w:rPr>
        <w:t>
</w:t>
      </w:r>
      <w:r>
        <w:rPr>
          <w:rFonts w:ascii="Times New Roman"/>
          <w:b w:val="false"/>
          <w:i w:val="false"/>
          <w:color w:val="000000"/>
          <w:sz w:val="28"/>
        </w:rPr>
        <w:t>
      5. Осы қаулы мен шешім, 2010 жылғы 31 желтоқсаннан бастап күшіне енетін 1-тармағын қоспағанда, алғаш ресми жарияланған күнінен кейін он күнтізбелік күн өткен соң күшіне енеді.</w:t>
      </w:r>
      <w:r>
        <w:br/>
      </w:r>
      <w:r>
        <w:rPr>
          <w:rFonts w:ascii="Times New Roman"/>
          <w:b w:val="false"/>
          <w:i w:val="false"/>
          <w:color w:val="000000"/>
          <w:sz w:val="28"/>
        </w:rPr>
        <w:t>
</w:t>
      </w:r>
      <w:r>
        <w:rPr>
          <w:rFonts w:ascii="Times New Roman"/>
          <w:b w:val="false"/>
          <w:i w:val="false"/>
          <w:color w:val="000000"/>
          <w:sz w:val="28"/>
        </w:rPr>
        <w:t>
      6. Осы қаулы мен шешімнің орындалуын бақылау облыс әкімі аппаратының басшысы А.А. Керімовке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Облыстық мәслихаттың                  Облыс әкімінің</w:t>
      </w:r>
      <w:r>
        <w:br/>
      </w:r>
      <w:r>
        <w:rPr>
          <w:rFonts w:ascii="Times New Roman"/>
          <w:b w:val="false"/>
          <w:i w:val="false"/>
          <w:color w:val="000000"/>
          <w:sz w:val="28"/>
        </w:rPr>
        <w:t>
</w:t>
      </w:r>
      <w:r>
        <w:rPr>
          <w:rFonts w:ascii="Times New Roman"/>
          <w:b w:val="false"/>
          <w:i/>
          <w:color w:val="000000"/>
          <w:sz w:val="28"/>
        </w:rPr>
        <w:t>      XVII сессиясының төрағасы             міндетін атқарушы</w:t>
      </w:r>
      <w:r>
        <w:br/>
      </w:r>
      <w:r>
        <w:rPr>
          <w:rFonts w:ascii="Times New Roman"/>
          <w:b w:val="false"/>
          <w:i w:val="false"/>
          <w:color w:val="000000"/>
          <w:sz w:val="28"/>
        </w:rPr>
        <w:t>
</w:t>
      </w:r>
      <w:r>
        <w:rPr>
          <w:rFonts w:ascii="Times New Roman"/>
          <w:b w:val="false"/>
          <w:i/>
          <w:color w:val="000000"/>
          <w:sz w:val="28"/>
        </w:rPr>
        <w:t>      А. Есенжанов                          Н. Нұрбеков</w:t>
      </w:r>
    </w:p>
    <w:p>
      <w:pPr>
        <w:spacing w:after="0"/>
        <w:ind w:left="0"/>
        <w:jc w:val="both"/>
      </w:pPr>
      <w:r>
        <w:rPr>
          <w:rFonts w:ascii="Times New Roman"/>
          <w:b w:val="false"/>
          <w:i/>
          <w:color w:val="000000"/>
          <w:sz w:val="28"/>
        </w:rPr>
        <w:t xml:space="preserve">      Облыстық мәслихат хатшысы       </w:t>
      </w:r>
      <w:r>
        <w:rPr>
          <w:rFonts w:ascii="Times New Roman"/>
          <w:b w:val="false"/>
          <w:i/>
          <w:color w:val="000000"/>
          <w:sz w:val="28"/>
        </w:rPr>
        <w:t>      Ж. Дүйсенғалиев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