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5d36" w14:textId="a465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Ғабит Мүсірепов атындағы аудан бойынша қаржыландырылатын басымды ауыл шаруашылық дақылдар түрлері бойынша
көктемгі-егістік жұмыстарын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әкімдігінің 2009 жылғы 27 мамырдағы N 136 қаулысы. Солтүстік Қазақстан облысының Ғабит Мүсірепов атындағы ауданының Әділет басқармасында 2009 жылғы 28 мамырда N 13-5-95 тіркелді. Күші жойылды (Солтүстік Қазақстан облысы Ғабит Мүсірепов атындағы ауданы әкімдігінің 2013 жылғы 8 сәуірдегі N 02.09.01-05/374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Ғабит Мүсірепов атындағы ауданы әкімдігінің 08.04.2013 N 02.09.01-05/374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«Өсімдік шаруашылығындағы міндетті сақтандыру туралы» Қазақстан Республикасының 2004 жылғы 10 наурыздағы № 533 Заңы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3) тармақшасына, Қазақстан Республикасы Үкіметінің 2009 жылғы 30 қаңтардағы № 87 қаулысымен бекітілген ауылшаруашылық тауар өндірушілеріне көктемгі-егістік және орақ жұмыстарын өткізуге қажетті, жанар-жағармайдың және басқадай тауарлы-затты құндылықтардың бағасын арзандатуға және өсімдік шаруашылығының өнімдерінің сапасы мен өнімділігін жоғарылату үшін төленетін субсидиялар Ережесінің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жылы Солтүстік Қазақстан облысының топырақты-егіншілік аудандары бойынша қаржыландырылатын басымды ауыл шаруашылық дақылдар түрлері бойынша көктемгі-егістік жұмыстарын жүргізудің оңтайлы мерзімдері жөніндегі «Солтүстік Қазақстан ауыл шаруашылық тәжірибелік станция» ЖШС көп жылғы ғылыми зерттеулер негізінде әзірленген ұсынымдары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Ғабит Мүсірепов атындағы ауданы бойынша қаржыландырылатын басымды ауыл шаруашылық дақылдар түрлері бойынша көктемгі-егістік жұмыстарын жүргізудің оңтайлы мерзімдері келесі тәртіпте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бидай - 15-30 мамыр, дәнді дақылдар бойынша алдыңғы егіс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 - орташакеш сорты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 - орташажетілген сорты 30 мамыр–5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сұлы – орташакеш сорты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сұлы – орташажетілген сорты 27 мамыр–5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бұршақ - 25-30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қарақұмық - 20-25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рапс - 10-20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зығыр – 15-22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 – 12-18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қыша – 12-18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 – 12-18 мамыр.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</w:t>
      </w:r>
      <w:r>
        <w:rPr>
          <w:rFonts w:ascii="Times New Roman"/>
          <w:b w:val="false"/>
          <w:i w:val="false"/>
          <w:color w:val="ff0000"/>
          <w:sz w:val="28"/>
        </w:rPr>
        <w:t>Ғабит Мүсірепов атындағы</w:t>
      </w:r>
      <w:r>
        <w:rPr>
          <w:rFonts w:ascii="Times New Roman"/>
          <w:b w:val="false"/>
          <w:i w:val="false"/>
          <w:color w:val="ff0000"/>
          <w:sz w:val="28"/>
        </w:rPr>
        <w:t xml:space="preserve"> ауданы </w:t>
      </w:r>
      <w:r>
        <w:rPr>
          <w:rFonts w:ascii="Times New Roman"/>
          <w:b w:val="false"/>
          <w:i w:val="false"/>
          <w:color w:val="ff0000"/>
          <w:sz w:val="28"/>
        </w:rPr>
        <w:t>әкімдігінің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2009.06.01 </w:t>
      </w:r>
      <w:r>
        <w:rPr>
          <w:rFonts w:ascii="Times New Roman"/>
          <w:b w:val="false"/>
          <w:i w:val="false"/>
          <w:color w:val="000000"/>
          <w:sz w:val="28"/>
        </w:rPr>
        <w:t>N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</w:t>
      </w:r>
      <w:r>
        <w:rPr>
          <w:rFonts w:ascii="Times New Roman"/>
          <w:b w:val="false"/>
          <w:i w:val="false"/>
          <w:color w:val="ff0000"/>
          <w:sz w:val="28"/>
        </w:rPr>
        <w:t>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 күнінен бастап күшіне енеді және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М. Тасмағанбетов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