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22d3" w14:textId="77d2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Қоршаған ортаға эмиссия үшін 2009 жылға арналған төлем мөлшерлері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мәслихатының 2009 жылғы 22 сәуірдегі N 15/6 шешімі. Солтүстік Қазақстан облысының Әділет департаментінде 2009 жылғы 8 мамырда N 1710 тіркелді. Күші жойылды - Солтүстік Қазақстан облысы мәслихатының 2010 жылғы 26 сәуірдегі N 24/10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Солтүстік Қазақстан облысы мәслихатының 2010.04.26 N 24/10 Шешімімен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міндетті төлемдер туралы»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495 бабы 9 тармағына және «Қазақстан Республикасындағы жергілікті мемлекеттік басқару және өзін-өзі басқару туралы» 2001 жылғы 23 қаңтардағы № 148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 5 тармағына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бойынша 2009 жылға арналған қоршаған ортаға эмиссия үшін төлем мөлшерлерi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бірінші ресми жариялаған күннен кейін күнтізбелік 10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              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ХҮ сессиясының төрағасы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Рафальский                           Қ. Едіресов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сәуір № 15/6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ХV сессиясының шешіміне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Қоршаған ортаға эмиссия үшін</w:t>
      </w:r>
      <w:r>
        <w:br/>
      </w:r>
      <w:r>
        <w:rPr>
          <w:rFonts w:ascii="Times New Roman"/>
          <w:b/>
          <w:i w:val="false"/>
          <w:color w:val="000000"/>
        </w:rPr>
        <w:t>
2009 жылға арналған төлем мөлшерлері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Төлемақы ставкалары тиісті қаржы жылына арналған республикалық бюджет туралы заңда белгіленген айлық есептік көрсеткіш (бұдан әрі – АЕК) мөлшерін негізге ала отырып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Тұрақты көздерден ластағыш заттардың шығарындылары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053"/>
        <w:gridCol w:w="3493"/>
        <w:gridCol w:w="22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Ластаушы заттардың түрлері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(АЕК)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 үшін төлемақы ставкалары (АЕК)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тотықтары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тотықтары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 және күл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 және оның қосындылары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Күкіртсутек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Күйе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тотықтары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валентті хром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тотықтары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Қазақстан Республикасының заңнамасында белгіленген тәртіппен жүзеге асырылатын алауларда ілеспе және (немесе) табиғи газды жағудан ластағыш заттардың шығарындылары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793"/>
        <w:gridCol w:w="515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Ластаушы заттардың түрлері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(АЕК)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2, 23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Көміртек тотықтары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диоксиды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диоксиды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Күкіртті сутегі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Қозғалмалы көздерден атмосфералық ауаға ластағыш заттардың шығарындылары үшін төлемақы ставкалары мыналарды құрайды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773"/>
        <w:gridCol w:w="515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түрлері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отынның 1 тоннасы үшін ставка (АЕК)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Этилденбеген бензин үшін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отыны үшін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Сұйытылған, сығылған газ үшін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Ластағыш заттардың шығарындылары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473"/>
        <w:gridCol w:w="423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Ластаушы заттардың түрлері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(АЕК)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Нитриттар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Оттегінде биологиялық сұраныс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аммоний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Нитраттар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темір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Сульфаттар (анион)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Өлшенген заттар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Синтетикалық бетүсті-белсенді заттар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Хлоридтер (анион)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Өндіріс және тұтыну қалдықтарын орналастырғаны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4553"/>
        <w:gridCol w:w="1973"/>
        <w:gridCol w:w="2673"/>
      </w:tblGrid>
      <w:tr>
        <w:trPr>
          <w:trHeight w:val="3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мөлшерлері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гигабеккерель (Гбк) үшін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пен тұтынудың қалдықтарын полигондарда, жинақтауыштарда, санкцияланған үйінділерде және арнайы берілген орындарда орналастырған үшін: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 қалдықтар (тұрмыстық қатты қалдықтар, тазарту құрылғыларының кәріздік тұнбасы)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Қауіптілік деңгейін ескере отырып өндірістік қалдықтар: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«қызыл» тізім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«янтарь» тізім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«жасыл» тізім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жіктелмегендер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Бұдан басқа: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аршынды жыныстар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жанас таужыныстары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байыту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шлактар, шламдар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күлдер мен күл шоқтар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өндірісінің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1.3.7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элементарлық күкірт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Радиоактивті қалдықтарды орналастырған үшін, гигабеккерельмен (Гбк):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Шынақты радиоактивті көздер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